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7" w:line="195" w:lineRule="exact"/>
        <w:ind w:left="0" w:right="0" w:firstLine="0"/>
        <w:jc w:val="left"/>
        <w:rPr>
          <w:rFonts w:ascii="MSJCJK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MSJCJK+Helvetica"/>
          <w:color w:val="221e1f"/>
          <w:spacing w:val="0"/>
          <w:sz w:val="16"/>
        </w:rPr>
        <w:t>2520</w:t>
      </w:r>
      <w:r>
        <w:rPr>
          <w:rFonts w:ascii="MSJCJK+Helvetica"/>
          <w:color w:val="221e1f"/>
          <w:spacing w:val="2893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Boletín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Oficial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Provincia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Palmas.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Número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24,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viernes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23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febrero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2024</w:t>
      </w:r>
      <w:r>
        <w:rPr>
          <w:rFonts w:ascii="MSJCJK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51"/>
        <w:gridCol w:w="577"/>
        <w:gridCol w:w="3954"/>
        <w:gridCol w:w="20"/>
        <w:gridCol w:w="150"/>
        <w:gridCol w:w="20"/>
        <w:gridCol w:w="3627"/>
        <w:gridCol w:w="819"/>
        <w:gridCol w:w="1"/>
        <w:gridCol w:w="0"/>
      </w:tblGrid>
      <w:tr>
        <w:trPr>
          <w:trHeight w:val="6846" w:hRule="atLeast"/>
        </w:trPr>
        <w:tc>
          <w:tcPr>
            <w:tcW w:w="508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CUARTO.</w:t>
            </w:r>
            <w:r>
              <w:rPr>
                <w:rFonts w:ascii="LQGUKU+Times-Roman"/>
                <w:color w:val="231f20"/>
                <w:spacing w:val="3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-</w:t>
            </w:r>
            <w:r>
              <w:rPr>
                <w:rFonts w:ascii="LQGUKU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Notificar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presente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los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interesados.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QUINTO.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resolución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adopte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deberán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practicarse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publicaciones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procedan.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LQGUKU+Times-Roman"/>
                <w:color w:val="231f20"/>
                <w:spacing w:val="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RECURSOS.</w:t>
            </w:r>
            <w:r>
              <w:rPr>
                <w:rFonts w:ascii="LQGUKU+Times-Roman"/>
                <w:color w:val="231f20"/>
                <w:spacing w:val="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Contra</w:t>
            </w:r>
            <w:r>
              <w:rPr>
                <w:rFonts w:ascii="LQGUKU+Times-Roman"/>
                <w:color w:val="231f20"/>
                <w:spacing w:val="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3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expreso,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dado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realiza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cumplimiento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Sentencia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citada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recaída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Autos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4"/>
                <w:sz w:val="22"/>
              </w:rPr>
              <w:t>número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585/2022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Sala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lo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Contencioso-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7"/>
                <w:sz w:val="22"/>
              </w:rPr>
              <w:t>Administrativo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6"/>
                <w:sz w:val="22"/>
              </w:rPr>
              <w:t>(Sección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Primera)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Tribunal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Superior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Justicia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Canarias,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no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procede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interposición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5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recurso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o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8"/>
                <w:sz w:val="22"/>
              </w:rPr>
              <w:t>reclamación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>administrativa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o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judicial</w:t>
            </w:r>
            <w:r>
              <w:rPr>
                <w:rFonts w:ascii="LQGUKU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alguna,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6"/>
                <w:sz w:val="22"/>
              </w:rPr>
              <w:t>sin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perjuicio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derecho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asiste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actora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dirigirse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2"/>
                <w:sz w:val="22"/>
              </w:rPr>
              <w:t>ante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2"/>
                <w:sz w:val="22"/>
              </w:rPr>
              <w:t>órgano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jurisdiccional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si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considera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no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queda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debidamente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cumplido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fallo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Sentencia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4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4"/>
                <w:sz w:val="22"/>
              </w:rPr>
              <w:t>cuestión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presente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acuerdo.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No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obstante,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dejar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6"/>
                <w:sz w:val="22"/>
              </w:rPr>
              <w:t>constancia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6"/>
                <w:sz w:val="22"/>
              </w:rPr>
              <w:t>representación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>esta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3"/>
                <w:sz w:val="22"/>
              </w:rPr>
              <w:t>Administración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va</w:t>
            </w:r>
            <w:r>
              <w:rPr>
                <w:rFonts w:ascii="LQGUKU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>dar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>traslado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>presente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Sala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(Sección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Primera)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Tribunal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Superior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Justicia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Canarias.”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Las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Palmas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Gran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Canaria,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2"/>
                <w:sz w:val="22"/>
              </w:rPr>
              <w:t>dieciséis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febrero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dos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mil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veinticuatro.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Alcaldesa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2024-2898,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26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enero,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7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nombra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-2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7"/>
                <w:sz w:val="22"/>
              </w:rPr>
              <w:t>doña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Natalia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Junco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Corral,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como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Personal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Eventual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ocupar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puesto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Técnico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Asesor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Gabinete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Alcaldía,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identificado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RPT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4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4"/>
                <w:sz w:val="22"/>
              </w:rPr>
              <w:t>código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GAL-E-29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3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ejercer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funciones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4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1"/>
                <w:sz w:val="22"/>
              </w:rPr>
              <w:t>confianza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asesoramiento,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2023-2027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2"/>
                <w:sz w:val="22"/>
              </w:rPr>
              <w:t>autoriza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dispone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aprobación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gasto,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cuyo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tenor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literal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siguiente.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“Decreto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Alcaldesa,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nombra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doña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Natalia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Junco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Corral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ocupar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un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puesto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2"/>
                <w:sz w:val="22"/>
              </w:rPr>
              <w:t>Personal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Eventual,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2023-2027,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denominado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Técnico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Asesor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Gabinete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Alcaldía,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identificado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RPT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código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GAL-E-29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ejercer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funciones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confianza</w:t>
            </w:r>
            <w:r>
              <w:rPr>
                <w:rFonts w:ascii="LQGUKU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asesoramiento,</w:t>
            </w:r>
            <w:r>
              <w:rPr>
                <w:rFonts w:ascii="LQGUKU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2023-2027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autoriza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dispone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aprobación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gasto.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6" w:lineRule="exact"/>
              <w:ind w:left="17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I.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ANTECEDENTES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HECHO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I.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Comunicación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Alcaldía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10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enero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1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2024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ordenando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nombramiento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1"/>
                <w:sz w:val="22"/>
              </w:rPr>
              <w:t>doña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Natalia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Junco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Corral,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DNI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***412***,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como</w:t>
            </w:r>
            <w:r>
              <w:rPr>
                <w:rFonts w:ascii="LQGUKU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Personal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8"/>
                <w:sz w:val="22"/>
              </w:rPr>
              <w:t>Eventual,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2023-2027,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puesto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>denominado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Técnico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Asesor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Gabinete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2"/>
                <w:sz w:val="22"/>
              </w:rPr>
              <w:t>Alcaldía,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identificado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RPT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código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GAL-E-29.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617" w:hRule="atLeast"/>
        </w:trPr>
        <w:tc>
          <w:tcPr>
            <w:tcW w:w="508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DIRECTORA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GENERAL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>RECURSOS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HUMANOS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(Acuerdo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Gobierno,</w:t>
            </w:r>
            <w:r>
              <w:rPr>
                <w:rFonts w:ascii="LQGUKU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19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2023),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Ana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Gutiérrez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Triano.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393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37.081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8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II.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plenario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15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marzo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(BOP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55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5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mayo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2023),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que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2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aprueba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Plantilla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2"/>
                <w:sz w:val="22"/>
              </w:rPr>
              <w:t>Orgánica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Personal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>del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2"/>
                <w:sz w:val="22"/>
              </w:rPr>
              <w:t>Ayuntamiento</w:t>
            </w:r>
            <w:r>
              <w:rPr>
                <w:rFonts w:ascii="LQGUKU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Las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LQGUKU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Gran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Canaria</w:t>
            </w:r>
            <w:r>
              <w:rPr>
                <w:rFonts w:ascii="LQGUKU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para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ejercicio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530" w:hRule="atLeast"/>
        </w:trPr>
        <w:tc>
          <w:tcPr>
            <w:tcW w:w="55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531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96" w:after="0" w:line="277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 w:hAnsi="WOKDLT+Times-Bold" w:cs="WOKDLT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WOKDLT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Presidencia,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Hacienda,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 w:hAnsi="WOKDLT+Times-Bold" w:cs="WOKDLT+Times-Bold"/>
                <w:b w:val="on"/>
                <w:color w:val="231f20"/>
                <w:spacing w:val="0"/>
                <w:sz w:val="24"/>
              </w:rPr>
              <w:t>Modernización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461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III.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Ciudad,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fecha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21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junio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2023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determinan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5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5"/>
                <w:sz w:val="22"/>
              </w:rPr>
              <w:t>número,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5"/>
                <w:sz w:val="22"/>
              </w:rPr>
              <w:t>denominación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5"/>
                <w:sz w:val="22"/>
              </w:rPr>
              <w:t>características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5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5"/>
                <w:sz w:val="22"/>
              </w:rPr>
              <w:t>Personal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Eventual,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con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ocasión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inicio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2"/>
                <w:sz w:val="22"/>
              </w:rPr>
              <w:t>nuevo</w:t>
            </w:r>
            <w:r>
              <w:rPr>
                <w:rFonts w:ascii="LQGUKU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1"/>
                <w:sz w:val="22"/>
              </w:rPr>
              <w:t>corporativo,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2023-2027.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880" w:hRule="atLeast"/>
        </w:trPr>
        <w:tc>
          <w:tcPr>
            <w:tcW w:w="112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39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77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WOKDLT+Times-Bold" w:hAnsi="WOKDLT+Times-Bold" w:cs="WOKDLT+Times-Bold"/>
                <w:b w:val="on"/>
                <w:color w:val="231f20"/>
                <w:spacing w:val="0"/>
                <w:sz w:val="24"/>
              </w:rPr>
              <w:t>Concejalía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Delegada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>IV.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plenario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23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junio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3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que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determinan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las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4"/>
                <w:sz w:val="22"/>
              </w:rPr>
              <w:t>retribuciones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3"/>
                <w:sz w:val="22"/>
              </w:rPr>
              <w:t>Personal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Eventual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Corporación,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2023-2027.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70" w:hRule="atLeast"/>
        </w:trPr>
        <w:tc>
          <w:tcPr>
            <w:tcW w:w="112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12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77" w:lineRule="exact"/>
              <w:ind w:left="206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 w:hAnsi="WOKDLT+Times-Bold" w:cs="WOKDLT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WOKDLT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77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WOKDLT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WOKDLT+Times-Bold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362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6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28"/>
                <w:sz w:val="22"/>
              </w:rPr>
              <w:t>V.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Cuantificación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del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puesto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GAL-E-29.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48" w:after="0" w:line="256" w:lineRule="exact"/>
        <w:ind w:left="5272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31f20"/>
          <w:spacing w:val="0"/>
          <w:sz w:val="22"/>
        </w:rPr>
        <w:t>VI.</w:t>
      </w:r>
      <w:r>
        <w:rPr>
          <w:rFonts w:ascii="LQGUKU+Times-Roman"/>
          <w:color w:val="231f20"/>
          <w:spacing w:val="0"/>
          <w:sz w:val="22"/>
        </w:rPr>
        <w:t xml:space="preserve"> </w:t>
      </w:r>
      <w:r>
        <w:rPr>
          <w:rFonts w:ascii="LQGUKU+Times-Roman"/>
          <w:color w:val="231f20"/>
          <w:spacing w:val="0"/>
          <w:sz w:val="22"/>
        </w:rPr>
        <w:t>Documentos</w:t>
      </w:r>
      <w:r>
        <w:rPr>
          <w:rFonts w:ascii="LQGUKU+Times-Roman"/>
          <w:color w:val="231f20"/>
          <w:spacing w:val="0"/>
          <w:sz w:val="22"/>
        </w:rPr>
        <w:t xml:space="preserve"> </w:t>
      </w:r>
      <w:r>
        <w:rPr>
          <w:rFonts w:ascii="LQGUKU+Times-Roman"/>
          <w:color w:val="231f20"/>
          <w:spacing w:val="0"/>
          <w:sz w:val="22"/>
        </w:rPr>
        <w:t>contables.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0" w:after="73" w:line="287" w:lineRule="exact"/>
        <w:ind w:left="686" w:right="0" w:firstLine="0"/>
        <w:jc w:val="left"/>
        <w:rPr>
          <w:rFonts w:ascii="WOKDLT+Times-Bold"/>
          <w:b w:val="on"/>
          <w:color w:val="000000"/>
          <w:spacing w:val="0"/>
          <w:sz w:val="24"/>
        </w:rPr>
      </w:pPr>
      <w:r>
        <w:rPr>
          <w:rFonts w:ascii="WOKDLT+Times-Bold"/>
          <w:b w:val="on"/>
          <w:color w:val="231f20"/>
          <w:spacing w:val="0"/>
          <w:sz w:val="24"/>
        </w:rPr>
        <w:t>Servicio</w:t>
      </w:r>
      <w:r>
        <w:rPr>
          <w:rFonts w:ascii="WOKDLT+Times-Bold"/>
          <w:b w:val="on"/>
          <w:color w:val="231f20"/>
          <w:spacing w:val="0"/>
          <w:sz w:val="24"/>
        </w:rPr>
        <w:t xml:space="preserve"> </w:t>
      </w:r>
      <w:r>
        <w:rPr>
          <w:rFonts w:ascii="WOKDLT+Times-Bold"/>
          <w:b w:val="on"/>
          <w:color w:val="231f20"/>
          <w:spacing w:val="0"/>
          <w:sz w:val="24"/>
        </w:rPr>
        <w:t>de</w:t>
      </w:r>
      <w:r>
        <w:rPr>
          <w:rFonts w:ascii="WOKDLT+Times-Bold"/>
          <w:b w:val="on"/>
          <w:color w:val="231f20"/>
          <w:spacing w:val="0"/>
          <w:sz w:val="24"/>
        </w:rPr>
        <w:t xml:space="preserve"> </w:t>
      </w:r>
      <w:r>
        <w:rPr>
          <w:rFonts w:ascii="WOKDLT+Times-Bold"/>
          <w:b w:val="on"/>
          <w:color w:val="231f20"/>
          <w:spacing w:val="0"/>
          <w:sz w:val="24"/>
        </w:rPr>
        <w:t>Recursos</w:t>
      </w:r>
      <w:r>
        <w:rPr>
          <w:rFonts w:ascii="WOKDLT+Times-Bold"/>
          <w:b w:val="on"/>
          <w:color w:val="231f20"/>
          <w:spacing w:val="0"/>
          <w:sz w:val="24"/>
        </w:rPr>
        <w:t xml:space="preserve"> </w:t>
      </w:r>
      <w:r>
        <w:rPr>
          <w:rFonts w:ascii="WOKDLT+Times-Bold"/>
          <w:b w:val="on"/>
          <w:color w:val="231f20"/>
          <w:spacing w:val="0"/>
          <w:sz w:val="24"/>
        </w:rPr>
        <w:t>Humanos</w:t>
      </w:r>
      <w:r>
        <w:rPr>
          <w:rFonts w:ascii="WOKDLT+Times-Bold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6"/>
        <w:gridCol w:w="0"/>
      </w:tblGrid>
      <w:tr>
        <w:trPr>
          <w:trHeight w:val="1573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2" w:after="0" w:line="254" w:lineRule="exact"/>
              <w:ind w:left="1742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WOKDLT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WOKDLT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6" w:after="0" w:line="254" w:lineRule="exact"/>
              <w:ind w:left="0" w:right="0" w:firstLine="0"/>
              <w:jc w:val="left"/>
              <w:rPr>
                <w:rFonts w:ascii="WOKDLT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WOKDLT+Times-Bold"/>
                <w:b w:val="on"/>
                <w:color w:val="231f20"/>
                <w:spacing w:val="0"/>
                <w:sz w:val="22"/>
              </w:rPr>
              <w:t>600</w:t>
            </w:r>
            <w:r>
              <w:rPr>
                <w:rFonts w:ascii="WOKDLT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lo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104.3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-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7"/>
                <w:sz w:val="22"/>
              </w:rPr>
              <w:t>Ley</w:t>
            </w:r>
            <w:r>
              <w:rPr>
                <w:rFonts w:ascii="LQGUKU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7/1985,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2</w:t>
            </w:r>
            <w:r>
              <w:rPr>
                <w:rFonts w:ascii="LQGUKU+Times-Roman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abril,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Reguladora</w:t>
            </w:r>
            <w:r>
              <w:rPr>
                <w:rFonts w:ascii="LQGUKU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las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-6"/>
                <w:sz w:val="22"/>
              </w:rPr>
              <w:t>Bases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Local,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hace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público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el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Decreto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VII.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Informe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sobre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adecuación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los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acuerdos</w:t>
            </w:r>
            <w:r>
              <w:rPr>
                <w:rFonts w:ascii="LQGUKU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31f20"/>
                <w:spacing w:val="5"/>
                <w:sz w:val="22"/>
              </w:rPr>
              <w:t>relación</w:t>
            </w:r>
            <w:r>
              <w:rPr>
                <w:rFonts w:ascii="LQGUKU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>al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5"/>
                <w:sz w:val="22"/>
              </w:rPr>
              <w:t>número,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5"/>
                <w:sz w:val="22"/>
              </w:rPr>
              <w:t>características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5"/>
                <w:sz w:val="22"/>
              </w:rPr>
              <w:t>fijación</w:t>
            </w:r>
            <w:r>
              <w:rPr>
                <w:rFonts w:ascii="LQGUKU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5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retribuciones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aprobados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por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-1"/>
                <w:sz w:val="22"/>
              </w:rPr>
              <w:t>órgano</w:t>
            </w:r>
            <w:r>
              <w:rPr>
                <w:rFonts w:ascii="LQGUKU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competente.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VIII.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Informe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31f20"/>
                <w:spacing w:val="0"/>
                <w:sz w:val="22"/>
              </w:rPr>
              <w:t>aplicación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retribuciones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y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cuota</w:t>
            </w:r>
            <w:r>
              <w:rPr>
                <w:rFonts w:ascii="LQGUKU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2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31f20"/>
                <w:spacing w:val="0"/>
                <w:sz w:val="22"/>
              </w:rPr>
              <w:t>la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Seguridad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31f20"/>
                <w:spacing w:val="0"/>
                <w:sz w:val="22"/>
              </w:rPr>
              <w:t>Social.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MSJCJK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MSJCJK+Helvetica" w:hAnsi="MSJCJK+Helvetica" w:cs="MSJCJK+Helvetica"/>
          <w:color w:val="221e1f"/>
          <w:spacing w:val="0"/>
          <w:sz w:val="16"/>
        </w:rPr>
        <w:t>Boletín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Oficial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Provincia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Palmas.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Número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24,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viernes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23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febrero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2024</w:t>
      </w:r>
      <w:r>
        <w:rPr>
          <w:rFonts w:ascii="MSJCJK+Helvetica"/>
          <w:color w:val="221e1f"/>
          <w:spacing w:val="2893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2521</w:t>
      </w:r>
      <w:r>
        <w:rPr>
          <w:rFonts w:ascii="MSJCJK+Helvetica"/>
          <w:color w:val="000000"/>
          <w:spacing w:val="0"/>
          <w:sz w:val="16"/>
        </w:rPr>
      </w:r>
    </w:p>
    <w:p>
      <w:pPr>
        <w:pStyle w:val="Normal"/>
        <w:spacing w:before="587" w:after="39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IX.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Informe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cumplimiento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normativo.</w:t>
      </w:r>
      <w:r>
        <w:rPr>
          <w:rFonts w:ascii="LQGUKU+Times-Roman"/>
          <w:color w:val="221e1f"/>
          <w:spacing w:val="145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3.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Los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nombramientos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funcionarios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empleo,</w:t>
      </w:r>
      <w:r>
        <w:rPr>
          <w:rFonts w:ascii="LQGUKU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4616"/>
        <w:gridCol w:w="0"/>
      </w:tblGrid>
      <w:tr>
        <w:trPr>
          <w:trHeight w:val="530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X.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Informe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fiscalización.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sus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retribuciones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dedicación</w:t>
            </w:r>
            <w:r>
              <w:rPr>
                <w:rFonts w:ascii="LQGUKU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publicarán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Boletín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Oficial</w:t>
            </w:r>
            <w:r>
              <w:rPr>
                <w:rFonts w:ascii="LQGUKU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Provincia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>y,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9" w:after="76" w:line="203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487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su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caso,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propio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Corporación”.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II.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FUNDAMENTOS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JURÍDICOS</w:t>
      </w:r>
      <w:r>
        <w:rPr>
          <w:rFonts w:ascii="LQGUKU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4616"/>
        <w:gridCol w:w="0"/>
      </w:tblGrid>
      <w:tr>
        <w:trPr>
          <w:trHeight w:val="569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6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a.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Normativa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aplicable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SEGUNDO.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Como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desarrollo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2"/>
                <w:sz w:val="22"/>
              </w:rPr>
              <w:t>disposición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1"/>
                <w:sz w:val="22"/>
              </w:rPr>
              <w:t>anterior,</w:t>
            </w:r>
            <w:r>
              <w:rPr>
                <w:rFonts w:ascii="LQGUKU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176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LQGUKU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854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5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*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Ley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7/1985,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2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abril,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>Reguladora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Local.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6"/>
                <w:sz w:val="22"/>
              </w:rPr>
              <w:t>Disposiciones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Legales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>Vigentes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materia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6"/>
                <w:sz w:val="22"/>
              </w:rPr>
              <w:t>Régimen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3"/>
                <w:sz w:val="22"/>
              </w:rPr>
              <w:t>Local,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aprobado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Real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Decreto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Legislativo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10"/>
                <w:sz w:val="22"/>
              </w:rPr>
              <w:t>781/1986,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18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>abril,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>dispone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7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0"/>
                <w:sz w:val="22"/>
              </w:rPr>
              <w:t>Eventual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662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8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*</w:t>
            </w:r>
            <w:r>
              <w:rPr>
                <w:rFonts w:ascii="LQGUKU+Times-Roman"/>
                <w:color w:val="221e1f"/>
                <w:spacing w:val="-1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Real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Decreto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Legislativo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5/2015,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30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octubre,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aprueba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LQGUKU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Ley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rige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104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Ley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2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abril.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3" w:after="39" w:line="105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-4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Estatuto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Básico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Empleado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Público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(TREBEP).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cr>""</w:cr>
      </w:r>
      <w:r>
        <w:rPr>
          <w:rFonts w:ascii="LQGUKU+Times-Roman"/>
          <w:color w:val="221e1f"/>
          <w:spacing w:val="5217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TERCERO.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Reglamento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Orgánico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Gobierno</w:t>
      </w:r>
      <w:r>
        <w:rPr>
          <w:rFonts w:ascii="LQGUKU+Times-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2"/>
        <w:gridCol w:w="20"/>
        <w:gridCol w:w="150"/>
        <w:gridCol w:w="20"/>
        <w:gridCol w:w="667"/>
        <w:gridCol w:w="3779"/>
        <w:gridCol w:w="1"/>
        <w:gridCol w:w="0"/>
      </w:tblGrid>
      <w:tr>
        <w:trPr>
          <w:trHeight w:val="1339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9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*</w:t>
            </w:r>
            <w:r>
              <w:rPr>
                <w:rFonts w:ascii="LQGUKU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Real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Decreto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>Legislativo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781/1986,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18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aprueba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Texto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Refundido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5"/>
                <w:sz w:val="22"/>
              </w:rPr>
              <w:t>Disposiciones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Legales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vigentes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materia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5"/>
                <w:sz w:val="22"/>
              </w:rPr>
              <w:t>Régimen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Local.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2"/>
                <w:sz w:val="22"/>
              </w:rPr>
              <w:t>Administración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Ayuntamiento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Gran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15.2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estipula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5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asesores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5"/>
                <w:sz w:val="22"/>
              </w:rPr>
              <w:t>serán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nombrados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cesados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libremente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Alcalde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mediante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Decreto.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94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3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*</w:t>
            </w:r>
            <w:r>
              <w:rPr>
                <w:rFonts w:ascii="LQGUKU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Reglamento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6"/>
                <w:sz w:val="22"/>
              </w:rPr>
              <w:t>Orgánico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7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7"/>
                <w:sz w:val="22"/>
              </w:rPr>
              <w:t>Gobierno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7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7"/>
                <w:sz w:val="22"/>
              </w:rPr>
              <w:t>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Administración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Ayuntamiento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Las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Gran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(ROGA).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7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17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4"/>
                <w:sz w:val="22"/>
              </w:rPr>
              <w:t>CUARTO.</w:t>
            </w:r>
            <w:r>
              <w:rPr>
                <w:rFonts w:ascii="LQGUKU+Times-Roman"/>
                <w:color w:val="221e1f"/>
                <w:spacing w:val="3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TREBEP,</w:t>
            </w:r>
            <w:r>
              <w:rPr>
                <w:rFonts w:ascii="LQGUKU+Times-Roman"/>
                <w:color w:val="221e1f"/>
                <w:spacing w:val="3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establece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9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12: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9" w:after="0" w:line="246" w:lineRule="exact"/>
              <w:ind w:left="17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6"/>
                <w:sz w:val="22"/>
              </w:rPr>
              <w:t>“1.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Es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>Eventual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que,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virtud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69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9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64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9"/>
                <w:sz w:val="22"/>
              </w:rPr>
              <w:t>b.</w:t>
            </w:r>
            <w:r>
              <w:rPr>
                <w:rFonts w:ascii="LQGUKU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Consideraciones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jurídicas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8"/>
                <w:sz w:val="22"/>
              </w:rPr>
              <w:t>nombramiento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con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8"/>
                <w:sz w:val="22"/>
              </w:rPr>
              <w:t>carácter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no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>permanente,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7"/>
                <w:sz w:val="22"/>
              </w:rPr>
              <w:t>sólo</w:t>
            </w:r>
            <w:r>
              <w:rPr>
                <w:rFonts w:ascii="LQGUKU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8"/>
                <w:sz w:val="22"/>
              </w:rPr>
              <w:t>realiza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5"/>
                <w:sz w:val="22"/>
              </w:rPr>
              <w:t>funciones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expresamente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calificadas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como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confianza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900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3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5"/>
                <w:sz w:val="22"/>
              </w:rPr>
              <w:t>PRIMERO.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Eventual.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4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4"/>
                <w:sz w:val="22"/>
              </w:rPr>
              <w:t>Jurídico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urgencia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llevar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cabo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nombramiento.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asesoramiento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especial,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siendo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retribuido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con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cargo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créditos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presupuestarios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consignados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2"/>
                <w:sz w:val="22"/>
              </w:rPr>
              <w:t>fin.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77" w:hRule="atLeast"/>
        </w:trPr>
        <w:tc>
          <w:tcPr>
            <w:tcW w:w="5252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104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Ley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2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4"/>
                <w:sz w:val="22"/>
              </w:rPr>
              <w:t>Reguladora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las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Bases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4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Local,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establece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66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55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2.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(…)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442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1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1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1"/>
                <w:sz w:val="22"/>
              </w:rPr>
              <w:t>Común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General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Eventual,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3"/>
                <w:sz w:val="22"/>
              </w:rPr>
              <w:t>aplicable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tanto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Municipios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3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3"/>
                <w:sz w:val="22"/>
              </w:rPr>
              <w:t>Común,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6"/>
                <w:sz w:val="22"/>
              </w:rPr>
              <w:t>como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-2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6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Especial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Grandes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Ciudades,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con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LQGUKU+Times-Roman"/>
                <w:color w:val="221e1f"/>
                <w:spacing w:val="1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respecto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últimos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competente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adopción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oportuno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3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3.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nombramiento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-2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cese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6"/>
                <w:sz w:val="22"/>
              </w:rPr>
              <w:t>serán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libres.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6"/>
                <w:sz w:val="22"/>
              </w:rPr>
              <w:t>cese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6"/>
                <w:sz w:val="22"/>
              </w:rPr>
              <w:t>tendrá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"/>
                <w:sz w:val="22"/>
              </w:rPr>
              <w:t>lugar,</w:t>
            </w:r>
            <w:r>
              <w:rPr>
                <w:rFonts w:ascii="LQGUKU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todo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caso,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cuando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produzca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autoridad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preste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confianza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asesoramiento.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105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Dicha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disposición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tenor: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83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“1.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número,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características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retribuciones</w:t>
            </w:r>
            <w:r>
              <w:rPr>
                <w:rFonts w:ascii="LQGUKU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será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determinado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Pleno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4.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2"/>
                <w:sz w:val="22"/>
              </w:rPr>
              <w:t>condición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>Eventual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>no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2"/>
                <w:sz w:val="22"/>
              </w:rPr>
              <w:t>podrá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constituir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mérito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acceso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LQGUKU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Pública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para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promoción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interna.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65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cada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Corporación,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comienzo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mandato.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1"/>
                <w:sz w:val="22"/>
              </w:rPr>
              <w:t>determinaciones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solo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1"/>
                <w:sz w:val="22"/>
              </w:rPr>
              <w:t>podrán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modificarse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con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3"/>
                <w:sz w:val="22"/>
              </w:rPr>
              <w:t>motivo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aprobación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Presupuestos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anuales.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9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5.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Eventual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le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será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aplicable,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</w:t>
            </w:r>
            <w:r>
              <w:rPr>
                <w:rFonts w:ascii="LQGUKU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que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3"/>
                <w:sz w:val="22"/>
              </w:rPr>
              <w:t>sea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adecuado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naturaleza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3"/>
                <w:sz w:val="22"/>
              </w:rPr>
              <w:t>condición,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3"/>
                <w:sz w:val="22"/>
              </w:rPr>
              <w:t>el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los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Funcionarios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2"/>
                <w:sz w:val="22"/>
              </w:rPr>
              <w:t>Carrera.”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687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2.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nombramiento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cese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estos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funcionarios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es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libre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y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corresponde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Alcalde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al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Presidente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-4"/>
                <w:sz w:val="22"/>
              </w:rPr>
              <w:t>entidad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local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correspondiente.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4"/>
                <w:sz w:val="22"/>
              </w:rPr>
              <w:t>Cesan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4"/>
                <w:sz w:val="22"/>
              </w:rPr>
              <w:t>automáticamente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en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todo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caso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produzca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cese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expire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mandato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autoridad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que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presten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su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función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confianza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o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asesoramiento.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QUINTO.</w:t>
            </w:r>
            <w:r>
              <w:rPr>
                <w:rFonts w:ascii="LQGUKU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Las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LQGUKU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Gran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LQGUKU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21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junio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2023,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por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cual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establece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el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-2"/>
                <w:sz w:val="22"/>
              </w:rPr>
              <w:t>número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puestos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de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Personal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Eventual,</w:t>
            </w:r>
            <w:r>
              <w:rPr>
                <w:rFonts w:ascii="LQGUKU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-2"/>
                <w:sz w:val="22"/>
              </w:rPr>
              <w:t>con</w:t>
            </w:r>
            <w:r>
              <w:rPr>
                <w:rFonts w:ascii="LQGUKU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-2"/>
                <w:sz w:val="22"/>
              </w:rPr>
              <w:t>ocasión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/>
                <w:color w:val="221e1f"/>
                <w:spacing w:val="11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>comienzo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>del</w:t>
            </w:r>
            <w:r>
              <w:rPr>
                <w:rFonts w:ascii="LQGUKU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>mandato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0"/>
                <w:sz w:val="22"/>
              </w:rPr>
              <w:t>corporativo,</w:t>
            </w:r>
            <w:r>
              <w:rPr>
                <w:rFonts w:ascii="LQGUKU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11"/>
                <w:sz w:val="22"/>
              </w:rPr>
              <w:t>cuyas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5" w:lineRule="exact"/>
              <w:ind w:left="0" w:right="0" w:firstLine="0"/>
              <w:jc w:val="left"/>
              <w:rPr>
                <w:rFonts w:ascii="LQGUKU+Times-Roman"/>
                <w:color w:val="000000"/>
                <w:spacing w:val="0"/>
                <w:sz w:val="22"/>
              </w:rPr>
            </w:pP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características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se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describen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>a</w:t>
            </w:r>
            <w:r>
              <w:rPr>
                <w:rFonts w:ascii="LQGUKU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LQGUKU+Times-Roman" w:hAnsi="LQGUKU+Times-Roman" w:cs="LQGUKU+Times-Roman"/>
                <w:color w:val="221e1f"/>
                <w:spacing w:val="0"/>
                <w:sz w:val="22"/>
              </w:rPr>
              <w:t>continuación:</w:t>
            </w:r>
            <w:r>
              <w:rPr>
                <w:rFonts w:ascii="LQGUKU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MSJCJK+Helvetica"/>
          <w:color w:val="000000"/>
          <w:spacing w:val="0"/>
          <w:sz w:val="16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4" style="position:absolute;margin-left:55.25pt;margin-top:103.900001525879pt;z-index:-19;width:484.299987792969pt;height:690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MSJCJK+Helvetica"/>
          <w:color w:val="221e1f"/>
          <w:spacing w:val="0"/>
          <w:sz w:val="16"/>
        </w:rPr>
        <w:t>2522</w:t>
      </w:r>
      <w:r>
        <w:rPr>
          <w:rFonts w:ascii="MSJCJK+Helvetica"/>
          <w:color w:val="221e1f"/>
          <w:spacing w:val="2893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Boletín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Oficial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Provincia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Palmas.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Número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24,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viernes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23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febrero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2024</w:t>
      </w:r>
      <w:r>
        <w:rPr>
          <w:rFonts w:ascii="MSJCJK+Helvetic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5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MSJCJK+Helvetica"/>
          <w:color w:val="000000"/>
          <w:spacing w:val="0"/>
          <w:sz w:val="16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6" style="position:absolute;margin-left:55.7000007629395pt;margin-top:104.900001525879pt;z-index:-2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MSJCJK+Helvetica" w:hAnsi="MSJCJK+Helvetica" w:cs="MSJCJK+Helvetica"/>
          <w:color w:val="221e1f"/>
          <w:spacing w:val="0"/>
          <w:sz w:val="16"/>
        </w:rPr>
        <w:t>Boletín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Oficial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Provincia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Palmas.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Número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24,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viernes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23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febrero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2024</w:t>
      </w:r>
      <w:r>
        <w:rPr>
          <w:rFonts w:ascii="MSJCJK+Helvetica"/>
          <w:color w:val="221e1f"/>
          <w:spacing w:val="2893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2523</w:t>
      </w:r>
      <w:r>
        <w:rPr>
          <w:rFonts w:ascii="MSJCJK+Helvetica"/>
          <w:color w:val="000000"/>
          <w:spacing w:val="0"/>
          <w:sz w:val="16"/>
        </w:rPr>
      </w:r>
    </w:p>
    <w:p>
      <w:pPr>
        <w:pStyle w:val="Normal"/>
        <w:spacing w:before="575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SEXTO.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Acuerdo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pleno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adoptado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sesión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plenaria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celebrada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23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junio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2023,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por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cual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estable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régimen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retributivo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siguiente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Personal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Eventual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(de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confianza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asesoramiento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especial):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0" w:after="0" w:line="465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 w:hAnsi="LQGUKU+Times-Roman" w:cs="LQGUKU+Times-Roman"/>
          <w:color w:val="221e1f"/>
          <w:spacing w:val="-1"/>
          <w:sz w:val="22"/>
        </w:rPr>
        <w:t>RELACIÓN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PERSONAL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EVENTUAL</w:t>
      </w:r>
      <w:r>
        <w:rPr>
          <w:rFonts w:ascii="LQGUKU+Times-Roman"/>
          <w:color w:val="221e1f"/>
          <w:spacing w:val="256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RÉGIMEN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RETRIBUTIVO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Director/a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Gabinete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</w:t>
      </w:r>
      <w:r>
        <w:rPr>
          <w:rFonts w:ascii="LQGUKU+Times-Roman"/>
          <w:color w:val="221e1f"/>
          <w:spacing w:val="377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67.957,50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Subdirector/a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Gabinete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</w:t>
      </w:r>
      <w:r>
        <w:rPr>
          <w:rFonts w:ascii="LQGUKU+Times-Roman"/>
          <w:color w:val="221e1f"/>
          <w:spacing w:val="3479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59.593,50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Director/a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comunicación</w:t>
      </w:r>
      <w:r>
        <w:rPr>
          <w:rFonts w:ascii="LQGUKU+Times-Roman"/>
          <w:color w:val="221e1f"/>
          <w:spacing w:val="439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57.502,50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Jefe/a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Protocolo</w:t>
      </w:r>
      <w:r>
        <w:rPr>
          <w:rFonts w:ascii="LQGUKU+Times-Roman"/>
          <w:color w:val="221e1f"/>
          <w:spacing w:val="515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52.275,00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6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Técnico/a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Gabinete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</w:t>
      </w:r>
      <w:r>
        <w:rPr>
          <w:rFonts w:ascii="LQGUKU+Times-Roman"/>
          <w:color w:val="221e1f"/>
          <w:spacing w:val="323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47.047,50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5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Periodista</w:t>
      </w:r>
      <w:r>
        <w:rPr>
          <w:rFonts w:ascii="LQGUKU+Times-Roman"/>
          <w:color w:val="221e1f"/>
          <w:spacing w:val="5959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47.047,50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Relaciones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Institucionales</w:t>
      </w:r>
      <w:r>
        <w:rPr>
          <w:rFonts w:ascii="LQGUKU+Times-Roman"/>
          <w:color w:val="221e1f"/>
          <w:spacing w:val="344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47.047,50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</w:t>
      </w:r>
      <w:r>
        <w:rPr>
          <w:rFonts w:ascii="LQGUKU+Times-Roman"/>
          <w:color w:val="221e1f"/>
          <w:spacing w:val="500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60.374,26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23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Movilidad</w:t>
      </w:r>
      <w:r>
        <w:rPr>
          <w:rFonts w:ascii="LQGUKU+Times-Roman"/>
          <w:color w:val="221e1f"/>
          <w:spacing w:val="483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60.374,26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11</w:t>
      </w:r>
      <w:r>
        <w:rPr>
          <w:rFonts w:ascii="LQGUKU+Times-Roman"/>
          <w:color w:val="221e1f"/>
          <w:spacing w:val="12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Técnico/a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Asesor/a</w:t>
      </w:r>
      <w:r>
        <w:rPr>
          <w:rFonts w:ascii="LQGUKU+Times-Roman"/>
          <w:color w:val="221e1f"/>
          <w:spacing w:val="514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35.547,00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178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SÉPTIMO.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Obra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expediente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escritos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Alcaldía,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doc.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I,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cual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comunica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persona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que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ha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nombrarse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como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Personal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Eventual,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doña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Natalia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Junco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Corral,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DNI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***412***,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ocupar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puesto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Técnico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Asesor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Gabinete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Alcaldía,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identificado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RPT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código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GAL-E-29,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vinculado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3EVE029.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-8"/>
          <w:sz w:val="22"/>
        </w:rPr>
        <w:t>OCTAVO.</w:t>
      </w:r>
      <w:r>
        <w:rPr>
          <w:rFonts w:ascii="LQGUKU+Times-Roman"/>
          <w:color w:val="221e1f"/>
          <w:spacing w:val="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Cuantificación,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existencia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crédito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adecuado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suficiente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atender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gasto.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Queda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acreditado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existe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crédito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adecuado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suficiente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atender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gasto,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por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periodo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12/01/2024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31/12/2024,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inclusive,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mediante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incorporación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expediente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los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respectivos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documentos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contables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de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0"/>
          <w:sz w:val="22"/>
        </w:rPr>
        <w:t>autorización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gasto,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cargo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siguientes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aplicaciones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presupuestarias: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ORG</w:t>
      </w:r>
      <w:r>
        <w:rPr>
          <w:rFonts w:ascii="LQGUKU+Times-Roman"/>
          <w:color w:val="221e1f"/>
          <w:spacing w:val="361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PRO</w:t>
      </w:r>
      <w:r>
        <w:rPr>
          <w:rFonts w:ascii="LQGUKU+Times-Roman"/>
          <w:color w:val="221e1f"/>
          <w:spacing w:val="44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ECO</w:t>
      </w:r>
      <w:r>
        <w:rPr>
          <w:rFonts w:ascii="LQGUKU+Times-Roman"/>
          <w:color w:val="221e1f"/>
          <w:spacing w:val="42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DESCRIPCIÓN</w:t>
      </w:r>
      <w:r>
        <w:rPr>
          <w:rFonts w:ascii="LQGUKU+Times-Roman"/>
          <w:color w:val="221e1f"/>
          <w:spacing w:val="1878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IMPORTE</w:t>
      </w:r>
      <w:r>
        <w:rPr>
          <w:rFonts w:ascii="LQGUKU+Times-Roman"/>
          <w:color w:val="221e1f"/>
          <w:spacing w:val="126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RC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00001</w:t>
      </w:r>
      <w:r>
        <w:rPr>
          <w:rFonts w:ascii="LQGUKU+Times-Roman"/>
          <w:color w:val="221e1f"/>
          <w:spacing w:val="21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91200</w:t>
      </w:r>
      <w:r>
        <w:rPr>
          <w:rFonts w:ascii="LQGUKU+Times-Roman"/>
          <w:color w:val="221e1f"/>
          <w:spacing w:val="24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11000</w:t>
      </w:r>
      <w:r>
        <w:rPr>
          <w:rFonts w:ascii="LQGUKU+Times-Roman"/>
          <w:color w:val="221e1f"/>
          <w:spacing w:val="38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RETRIBUCIONES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BÁSICAS</w:t>
      </w:r>
      <w:r>
        <w:rPr>
          <w:rFonts w:ascii="LQGUKU+Times-Roman"/>
          <w:color w:val="221e1f"/>
          <w:spacing w:val="75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44.825,87</w:t>
      </w:r>
      <w:r>
        <w:rPr>
          <w:rFonts w:ascii="LQGUKU+Times-Roman"/>
          <w:color w:val="221e1f"/>
          <w:spacing w:val="77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2020240000046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261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PERSONAL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EVENTUAL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05036</w:t>
      </w:r>
      <w:r>
        <w:rPr>
          <w:rFonts w:ascii="LQGUKU+Times-Roman"/>
          <w:color w:val="221e1f"/>
          <w:spacing w:val="21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23100</w:t>
      </w:r>
      <w:r>
        <w:rPr>
          <w:rFonts w:ascii="LQGUKU+Times-Roman"/>
          <w:color w:val="221e1f"/>
          <w:spacing w:val="24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16000</w:t>
      </w:r>
      <w:r>
        <w:rPr>
          <w:rFonts w:ascii="LQGUKU+Times-Roman"/>
          <w:color w:val="221e1f"/>
          <w:spacing w:val="387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SEGURIDAD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SOCIAL</w:t>
      </w:r>
      <w:r>
        <w:rPr>
          <w:rFonts w:ascii="LQGUKU+Times-Roman"/>
          <w:color w:val="221e1f"/>
          <w:spacing w:val="136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14.299,44</w:t>
      </w:r>
      <w:r>
        <w:rPr>
          <w:rFonts w:ascii="LQGUKU+Times-Roman"/>
          <w:color w:val="221e1f"/>
          <w:spacing w:val="77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2020240000045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-8"/>
          <w:sz w:val="22"/>
        </w:rPr>
        <w:t>TOTAL</w:t>
      </w:r>
      <w:r>
        <w:rPr>
          <w:rFonts w:ascii="LQGUKU+Times-Roman"/>
          <w:color w:val="221e1f"/>
          <w:spacing w:val="5459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59.125,31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NOVENO.</w:t>
      </w:r>
      <w:r>
        <w:rPr>
          <w:rFonts w:ascii="LQGUKU+Times-Roman"/>
          <w:color w:val="221e1f"/>
          <w:spacing w:val="-12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Obra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expediente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Informe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sobre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adecuación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20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los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acuerdos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relación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número,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características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fijación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retribuciones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aprobados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por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órgano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competente.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 w:hAnsi="LQGUKU+Times-Roman" w:cs="LQGUKU+Times-Roman"/>
          <w:color w:val="221e1f"/>
          <w:spacing w:val="0"/>
          <w:sz w:val="22"/>
        </w:rPr>
        <w:t>DÉCIMO.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Consta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expediente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informe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fiscalización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conformidad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fecha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16/01/2024.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Por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todo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anteriormente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expuesto,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visto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informe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propuesta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Jefatura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Servicio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Recursos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Humanos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cr>""</w:cr>
      </w:r>
      <w:r>
        <w:rPr>
          <w:rFonts w:ascii="LQGUKU+Times-Roman"/>
          <w:color w:val="221e1f"/>
          <w:spacing w:val="-14"/>
          <w:sz w:val="22"/>
        </w:rPr>
        <w:t>y,</w:t>
      </w:r>
      <w:r>
        <w:rPr>
          <w:rFonts w:ascii="LQGUKU+Times-Roman"/>
          <w:color w:val="221e1f"/>
          <w:spacing w:val="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virtud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atribuciones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legalmente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están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conferidas,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vengo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dictar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siguiente,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-1"/>
          <w:sz w:val="22"/>
        </w:rPr>
        <w:t>DECRETO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Primero.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nombramiento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doña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Natalia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Junco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Corral,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con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DNI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***412***,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para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ocupar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puesto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Técnico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Asesor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Gabinete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Alcaldía,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identificado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RPT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código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GAL-E-29,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vinculado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plaza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3EVE029.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MSJCJK+Helvetica"/>
          <w:color w:val="000000"/>
          <w:spacing w:val="0"/>
          <w:sz w:val="16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MSJCJK+Helvetica"/>
          <w:color w:val="221e1f"/>
          <w:spacing w:val="0"/>
          <w:sz w:val="16"/>
        </w:rPr>
        <w:t>2524</w:t>
      </w:r>
      <w:r>
        <w:rPr>
          <w:rFonts w:ascii="MSJCJK+Helvetica"/>
          <w:color w:val="221e1f"/>
          <w:spacing w:val="2893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Boletín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Oficial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Provincia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Las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Palmas.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 w:hAnsi="MSJCJK+Helvetica" w:cs="MSJCJK+Helvetica"/>
          <w:color w:val="221e1f"/>
          <w:spacing w:val="0"/>
          <w:sz w:val="16"/>
        </w:rPr>
        <w:t>Número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24,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viernes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23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febrero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de</w:t>
      </w:r>
      <w:r>
        <w:rPr>
          <w:rFonts w:ascii="MSJCJK+Helvetica"/>
          <w:color w:val="221e1f"/>
          <w:spacing w:val="0"/>
          <w:sz w:val="16"/>
        </w:rPr>
        <w:t xml:space="preserve"> </w:t>
      </w:r>
      <w:r>
        <w:rPr>
          <w:rFonts w:ascii="MSJCJK+Helvetica"/>
          <w:color w:val="221e1f"/>
          <w:spacing w:val="0"/>
          <w:sz w:val="16"/>
        </w:rPr>
        <w:t>2024</w:t>
      </w:r>
      <w:r>
        <w:rPr>
          <w:rFonts w:ascii="MSJCJK+Helvetica"/>
          <w:color w:val="000000"/>
          <w:spacing w:val="0"/>
          <w:sz w:val="16"/>
        </w:rPr>
      </w:r>
    </w:p>
    <w:p>
      <w:pPr>
        <w:pStyle w:val="Normal"/>
        <w:spacing w:before="576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Segundo.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Autorizar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Disponer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gasto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retribuciones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Personal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Eventual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relacionado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punto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precedente,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cargo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aplicación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presupuestaria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00001.91200.11000,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cargo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documento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contable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RC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0"/>
          <w:sz w:val="22"/>
        </w:rPr>
        <w:t>número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2020240000046,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por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importe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cuarenta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cuatro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mil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ochocientos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veinticinco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euros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ochenta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siete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0"/>
          <w:sz w:val="22"/>
        </w:rPr>
        <w:t>céntimos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(44.825,87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euros),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correspondiente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periodo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19/01/2024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31/12/2024,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inclusive.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10"/>
          <w:sz w:val="22"/>
        </w:rPr>
        <w:t>Tercero.</w:t>
      </w:r>
      <w:r>
        <w:rPr>
          <w:rFonts w:ascii="LQGUKU+Times-Roman"/>
          <w:color w:val="221e1f"/>
          <w:spacing w:val="-12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Autorizar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21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Disponer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gasto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cuota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patronal,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21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0"/>
          <w:sz w:val="22"/>
        </w:rPr>
        <w:t>Tesorería</w:t>
      </w:r>
      <w:r>
        <w:rPr>
          <w:rFonts w:ascii="LQGUKU+Times-Roman"/>
          <w:color w:val="221e1f"/>
          <w:spacing w:val="-12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General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Seguridad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8"/>
          <w:sz w:val="22"/>
        </w:rPr>
        <w:t>Social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8"/>
          <w:sz w:val="22"/>
        </w:rPr>
        <w:t>(Q28027003)</w:t>
      </w:r>
      <w:r>
        <w:rPr>
          <w:rFonts w:ascii="LQGUKU+Times-Roman" w:hAnsi="LQGUKU+Times-Roman" w:cs="LQGUKU+Times-Roman"/>
          <w:color w:val="221e1f"/>
          <w:spacing w:val="-8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cargo</w:t>
      </w:r>
      <w:r>
        <w:rPr>
          <w:rFonts w:ascii="LQGUKU+Times-Roman"/>
          <w:color w:val="221e1f"/>
          <w:spacing w:val="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aplicación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presupuestaria,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05036.23100.16000,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cargo</w:t>
      </w:r>
      <w:r>
        <w:rPr>
          <w:rFonts w:ascii="LQGUKU+Times-Roman"/>
          <w:color w:val="221e1f"/>
          <w:spacing w:val="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documento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contable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RC</w:t>
      </w:r>
      <w:r>
        <w:rPr>
          <w:rFonts w:ascii="LQGUKU+Times-Roman"/>
          <w:color w:val="221e1f"/>
          <w:spacing w:val="1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número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2020240000045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por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importe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catorce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mil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doscientos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noventa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nueve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euros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cuarenta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cuatro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céntimos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(14.299,44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euros).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Periodo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19/01/2024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31/12/2024,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inclusive.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Cuarto.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régimen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jurídico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Personal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Eventual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será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recogido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artículo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12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Estatuto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Básico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del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-2"/>
          <w:sz w:val="22"/>
        </w:rPr>
        <w:t>Empleado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Público,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siéndole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aplicable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que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sea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adecuado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15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naturaleza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su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condición,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Régimen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General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los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Funcionarios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Carrera.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cese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tendrá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lugar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automáticamente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cuando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produzca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autoridad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presta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función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confianza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asesoramiento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-14"/>
          <w:sz w:val="22"/>
        </w:rPr>
        <w:t>y,</w:t>
      </w:r>
      <w:r>
        <w:rPr>
          <w:rFonts w:ascii="LQGUKU+Times-Roman"/>
          <w:color w:val="221e1f"/>
          <w:spacing w:val="1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cualquier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caso,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cuando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expire</w:t>
      </w:r>
      <w:r>
        <w:rPr>
          <w:rFonts w:ascii="LQGUKU+Times-Roman"/>
          <w:color w:val="221e1f"/>
          <w:spacing w:val="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mandato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la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0"/>
          <w:sz w:val="22"/>
        </w:rPr>
        <w:t>Corporación.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condición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Personal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Eventual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podrá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constituir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mérito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acceso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Función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Pública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promoción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interna.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Quinto.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interesada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deberá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tomar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posesión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carácter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inmediato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desde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recepción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notificación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presente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Decreto.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-1"/>
          <w:sz w:val="22"/>
        </w:rPr>
        <w:t>Sexto.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Publíquese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este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nombramiento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Boletín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Oficial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Provincia.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RÉGIMEN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RECURSOS.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Contra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citado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acto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expreso,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definitivo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Vía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Administrativa,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podrá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interponer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plazo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DOS</w:t>
      </w:r>
      <w:r>
        <w:rPr>
          <w:rFonts w:ascii="LQGUKU+Times-Roman"/>
          <w:color w:val="221e1f"/>
          <w:spacing w:val="2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MESES,</w:t>
      </w:r>
      <w:r>
        <w:rPr>
          <w:rFonts w:ascii="LQGUKU+Times-Roman"/>
          <w:color w:val="221e1f"/>
          <w:spacing w:val="2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contados</w:t>
      </w:r>
      <w:r>
        <w:rPr>
          <w:rFonts w:ascii="LQGUKU+Times-Roman"/>
          <w:color w:val="221e1f"/>
          <w:spacing w:val="2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desde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día</w:t>
      </w:r>
      <w:r>
        <w:rPr>
          <w:rFonts w:ascii="LQGUKU+Times-Roman"/>
          <w:color w:val="221e1f"/>
          <w:spacing w:val="2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siguiente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recepción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2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presente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-4"/>
          <w:sz w:val="22"/>
        </w:rPr>
        <w:t>notificación,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Recurso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Contencioso-Administrativo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ante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Juzgado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Contencioso-Administrativo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3"/>
          <w:sz w:val="22"/>
        </w:rPr>
        <w:t>las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Palmas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cr>""</w:cr>
      </w:r>
      <w:r>
        <w:rPr>
          <w:rFonts w:ascii="LQGUKU+Times-Roman"/>
          <w:color w:val="221e1f"/>
          <w:spacing w:val="-4"/>
          <w:sz w:val="22"/>
        </w:rPr>
        <w:t>que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por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reparto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corresponda,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17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tenor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establecido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artículo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46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5"/>
          <w:sz w:val="22"/>
        </w:rPr>
        <w:t>Ley</w:t>
      </w:r>
      <w:r>
        <w:rPr>
          <w:rFonts w:ascii="LQGUKU+Times-Roman"/>
          <w:color w:val="221e1f"/>
          <w:spacing w:val="-12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19/1998,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13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4"/>
          <w:sz w:val="22"/>
        </w:rPr>
        <w:t>julio,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t>Reguladora</w:t>
      </w:r>
      <w:r>
        <w:rPr>
          <w:rFonts w:ascii="LQGUKU+Times-Roman" w:hAnsi="LQGUKU+Times-Roman" w:cs="LQGUKU+Times-Roman"/>
          <w:color w:val="221e1f"/>
          <w:spacing w:val="-4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Jurisdicción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Contencioso-Administrativa,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concordancia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artículo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123.1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Ley</w:t>
      </w:r>
      <w:r>
        <w:rPr>
          <w:rFonts w:ascii="LQGUKU+Times-Roman"/>
          <w:color w:val="221e1f"/>
          <w:spacing w:val="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39/2015,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2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1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octubre,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Procedimiento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Administrativo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Común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Administraciones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Públicas.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No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obstante,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carácter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potestativo</w:t>
      </w:r>
      <w:r>
        <w:rPr>
          <w:rFonts w:ascii="LQGUKU+Times-Roman"/>
          <w:color w:val="221e1f"/>
          <w:spacing w:val="-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previo</w:t>
      </w:r>
      <w:r>
        <w:rPr>
          <w:rFonts w:ascii="LQGUKU+Times-Roman"/>
          <w:color w:val="221e1f"/>
          <w:spacing w:val="-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al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Contencioso-Administrativo,</w:t>
      </w:r>
      <w:r>
        <w:rPr>
          <w:rFonts w:ascii="LQGUKU+Times-Roman"/>
          <w:color w:val="221e1f"/>
          <w:spacing w:val="-1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señalado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1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párrafo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-1"/>
          <w:sz w:val="22"/>
        </w:rPr>
        <w:t>anterior,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contra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este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acto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expreso,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podrá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interponerse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Reposición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ante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mismo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órgano</w:t>
      </w:r>
      <w:r>
        <w:rPr>
          <w:rFonts w:ascii="LQGUKU+Times-Roman"/>
          <w:color w:val="221e1f"/>
          <w:spacing w:val="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ha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-1"/>
          <w:sz w:val="22"/>
        </w:rPr>
        <w:t>dictado,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plazo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UN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MES,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que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contará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desde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día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siguiente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fecha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recepción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presente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-7"/>
          <w:sz w:val="22"/>
        </w:rPr>
        <w:t>notificación,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conformidad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con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dispuesto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artículo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123.1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la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9"/>
          <w:sz w:val="22"/>
        </w:rPr>
        <w:t>Ley</w:t>
      </w:r>
      <w:r>
        <w:rPr>
          <w:rFonts w:ascii="LQGUKU+Times-Roman"/>
          <w:color w:val="221e1f"/>
          <w:spacing w:val="-12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39/2015,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-21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octubre,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-7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t>Procedimiento</w:t>
      </w:r>
      <w:r>
        <w:rPr>
          <w:rFonts w:ascii="LQGUKU+Times-Roman" w:hAnsi="LQGUKU+Times-Roman" w:cs="LQGUKU+Times-Roman"/>
          <w:color w:val="221e1f"/>
          <w:spacing w:val="-7"/>
          <w:sz w:val="22"/>
        </w:rPr>
        <w:cr>""</w:cr>
      </w:r>
      <w:r>
        <w:rPr>
          <w:rFonts w:ascii="LQGUKU+Times-Roman"/>
          <w:color w:val="221e1f"/>
          <w:spacing w:val="-1"/>
          <w:sz w:val="22"/>
        </w:rPr>
        <w:t>Administrativo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Común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Administraciones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Públicas.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tenor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apartado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2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artículo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124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Ley</w:t>
      </w:r>
      <w:r>
        <w:rPr>
          <w:rFonts w:ascii="LQGUKU+Times-Roman"/>
          <w:color w:val="221e1f"/>
          <w:spacing w:val="-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39/2015,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1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octubre,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Procedimiento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t>Administrativo</w:t>
      </w:r>
      <w:r>
        <w:rPr>
          <w:rFonts w:ascii="LQGUKU+Times-Roman" w:hAnsi="LQGUKU+Times-Roman" w:cs="LQGUKU+Times-Roman"/>
          <w:color w:val="221e1f"/>
          <w:spacing w:val="-1"/>
          <w:sz w:val="22"/>
        </w:rPr>
        <w:cr>""</w:cr>
      </w:r>
      <w:r>
        <w:rPr>
          <w:rFonts w:ascii="LQGUKU+Times-Roman" w:hAnsi="LQGUKU+Times-Roman" w:cs="LQGUKU+Times-Roman"/>
          <w:color w:val="221e1f"/>
          <w:spacing w:val="0"/>
          <w:sz w:val="22"/>
        </w:rPr>
        <w:t>Común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Administraciones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Públicas,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máximo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dictar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notificar</w:t>
      </w:r>
      <w:r>
        <w:rPr>
          <w:rFonts w:ascii="LQGUKU+Times-Roman"/>
          <w:color w:val="221e1f"/>
          <w:spacing w:val="-7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resolución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-8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será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UN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MES;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transcurrido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dicho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plazo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sin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haberse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notificado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resolución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expresa,</w:t>
      </w:r>
      <w:r>
        <w:rPr>
          <w:rFonts w:ascii="LQGUKU+Times-Roman"/>
          <w:color w:val="221e1f"/>
          <w:spacing w:val="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conformidad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artículo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24.1,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párrafo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tercero,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-2"/>
          <w:sz w:val="22"/>
        </w:rPr>
        <w:t>ley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referida,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producirá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silencio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administrativo</w:t>
      </w:r>
      <w:r>
        <w:rPr>
          <w:rFonts w:ascii="LQGUKU+Times-Roman"/>
          <w:color w:val="221e1f"/>
          <w:spacing w:val="-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desestimatorio,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y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podrá</w:t>
      </w:r>
      <w:r>
        <w:rPr>
          <w:rFonts w:ascii="LQGUKU+Times-Roman"/>
          <w:color w:val="221e1f"/>
          <w:spacing w:val="-5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interponer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Contencioso-Administrativo</w:t>
      </w:r>
      <w:r>
        <w:rPr>
          <w:rFonts w:ascii="LQGUKU+Times-Roman"/>
          <w:color w:val="221e1f"/>
          <w:spacing w:val="-1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plazo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SEIS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MESES,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computados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partir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del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día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siguiente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-14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aquel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en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Potestativo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Reposición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debe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entenderse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desestimado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por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silencio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administrativo.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-6"/>
          <w:sz w:val="22"/>
        </w:rPr>
        <w:t>Todo</w:t>
      </w:r>
      <w:r>
        <w:rPr>
          <w:rFonts w:ascii="LQGUKU+Times-Roman"/>
          <w:color w:val="221e1f"/>
          <w:spacing w:val="16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ello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sin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perjuicio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cualquiera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otra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acción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que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estimare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oportuno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interponer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1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mejor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defensa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sus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-2"/>
          <w:sz w:val="22"/>
        </w:rPr>
        <w:t>derechos.”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Lo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cual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se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hace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público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para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general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conocimiento.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Las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Palmas</w:t>
      </w:r>
      <w:r>
        <w:rPr>
          <w:rFonts w:ascii="LQGUKU+Times-Roman"/>
          <w:color w:val="221e1f"/>
          <w:spacing w:val="1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Gran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Canaria,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dieciséis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febrero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dos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mil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veinticuatro.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40" w:after="0" w:line="267" w:lineRule="exact"/>
        <w:ind w:left="0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115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DIRECCIÓN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GENERAL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RECURSOS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HUMANOS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(Acuerdo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Junta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Gobierno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Local,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-3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19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cr>""</w:cr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octubre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de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2023),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0"/>
          <w:sz w:val="22"/>
        </w:rPr>
        <w:t>Ana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 w:hAnsi="LQGUKU+Times-Roman" w:cs="LQGUKU+Times-Roman"/>
          <w:color w:val="221e1f"/>
          <w:spacing w:val="0"/>
          <w:sz w:val="22"/>
        </w:rPr>
        <w:t>Gutiérrez</w:t>
      </w:r>
      <w:r>
        <w:rPr>
          <w:rFonts w:ascii="LQGUKU+Times-Roman"/>
          <w:color w:val="221e1f"/>
          <w:spacing w:val="0"/>
          <w:sz w:val="22"/>
        </w:rPr>
        <w:t xml:space="preserve"> </w:t>
      </w:r>
      <w:r>
        <w:rPr>
          <w:rFonts w:ascii="LQGUKU+Times-Roman"/>
          <w:color w:val="221e1f"/>
          <w:spacing w:val="-1"/>
          <w:sz w:val="22"/>
        </w:rPr>
        <w:t>Triano.</w:t>
      </w:r>
      <w:r>
        <w:rPr>
          <w:rFonts w:ascii="LQGUKU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9033" w:right="0" w:firstLine="0"/>
        <w:jc w:val="left"/>
        <w:rPr>
          <w:rFonts w:ascii="LQGUKU+Times-Roman"/>
          <w:color w:val="000000"/>
          <w:spacing w:val="0"/>
          <w:sz w:val="22"/>
        </w:rPr>
      </w:pPr>
      <w:r>
        <w:rPr>
          <w:rFonts w:ascii="LQGUKU+Times-Roman"/>
          <w:color w:val="221e1f"/>
          <w:spacing w:val="0"/>
          <w:sz w:val="22"/>
        </w:rPr>
        <w:t>37.122</w:t>
      </w:r>
      <w:r>
        <w:rPr>
          <w:rFonts w:ascii="LQGUKU+Times-Roman"/>
          <w:color w:val="000000"/>
          <w:spacing w:val="0"/>
          <w:sz w:val="22"/>
        </w:rPr>
      </w:r>
    </w:p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SJCJK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51A6BAE-0000-0000-0000-000000000000}"/>
  </w:font>
  <w:font w:name="LQGUKU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8B9FB2C-0000-0000-0000-000000000000}"/>
  </w:font>
  <w:font w:name="WOKDLT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6029D6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2106</Words>
  <Characters>11338</Characters>
  <Application>Aspose</Application>
  <DocSecurity>0</DocSecurity>
  <Lines>48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2025-06-26T13:58:33+01:00</dcterms:created>
  <dcterms:modified xmlns:xsi="http://www.w3.org/2001/XMLSchema-instance" xmlns:dcterms="http://purl.org/dc/terms/" xsi:type="dcterms:W3CDTF">2025-06-26T13:58:33+01:00</dcterms:modified>
</coreProperties>
</file>