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516" w:line="267" w:lineRule="exact"/>
        <w:ind w:left="0" w:right="0" w:firstLine="0"/>
        <w:jc w:val="left"/>
        <w:rPr>
          <w:rFonts w:ascii="NDGHQR+Helvetica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NDGHQR+Helvetica" w:hAnsi="NDGHQR+Helvetica" w:cs="NDGHQR+Helvetica"/>
          <w:color w:val="221e1f"/>
          <w:spacing w:val="0"/>
          <w:sz w:val="16"/>
        </w:rPr>
        <w:t>Boletín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Oficial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de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la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Provincia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de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Las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Palmas.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 w:hAnsi="NDGHQR+Helvetica" w:cs="NDGHQR+Helvetica"/>
          <w:color w:val="221e1f"/>
          <w:spacing w:val="0"/>
          <w:sz w:val="16"/>
        </w:rPr>
        <w:t>Número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51,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 w:hAnsi="NDGHQR+Helvetica" w:cs="NDGHQR+Helvetica"/>
          <w:color w:val="221e1f"/>
          <w:spacing w:val="0"/>
          <w:sz w:val="16"/>
        </w:rPr>
        <w:t>miércoles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28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de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abril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2021</w:t>
      </w:r>
      <w:r>
        <w:rPr>
          <w:rFonts w:ascii="NDGHQR+Helvetica"/>
          <w:color w:val="221e1f"/>
          <w:spacing w:val="3151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4829</w:t>
      </w:r>
      <w:r>
        <w:rPr>
          <w:rFonts w:ascii="NDGHQR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698"/>
        <w:gridCol w:w="1384"/>
        <w:gridCol w:w="20"/>
        <w:gridCol w:w="116"/>
        <w:gridCol w:w="20"/>
        <w:gridCol w:w="4344"/>
        <w:gridCol w:w="136"/>
        <w:gridCol w:w="0"/>
      </w:tblGrid>
      <w:tr>
        <w:trPr>
          <w:trHeight w:val="565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Arrecife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Lanzarote,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veintidós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abril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dos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mil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veintiuno.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4"/>
                <w:sz w:val="22"/>
              </w:rPr>
              <w:t>MESES,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</w:t>
            </w:r>
            <w:r>
              <w:rPr>
                <w:rFonts w:ascii="RCBPWW+Times-Roman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>contar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>desde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4"/>
                <w:sz w:val="22"/>
              </w:rPr>
              <w:t>día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>siguiente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>al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>la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-1"/>
                <w:sz w:val="22"/>
              </w:rPr>
              <w:t>publicación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presente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anuncio,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tenor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1"/>
                <w:sz w:val="22"/>
              </w:rPr>
              <w:t>artículo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722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04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CONSEJERA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DELEGADA</w:t>
            </w:r>
            <w:r>
              <w:rPr>
                <w:rFonts w:ascii="RCBPWW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ACCIDENTAL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2"/>
                <w:sz w:val="22"/>
              </w:rPr>
              <w:t>(Por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3"/>
                <w:sz w:val="22"/>
              </w:rPr>
              <w:t>delegación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firma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Excma.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Sra.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Presidenta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Cabildo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Insular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Lanzarote,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mediante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Decreto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número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0109,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14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enero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2021),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Isabel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María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Martín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Tenorio.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3"/>
                <w:sz w:val="22"/>
              </w:rPr>
              <w:t>46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Ley</w:t>
            </w:r>
            <w:r>
              <w:rPr>
                <w:rFonts w:ascii="RCBPWW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29/1998,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13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julio,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3"/>
                <w:sz w:val="22"/>
              </w:rPr>
              <w:t>Jurisdicción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Contencioso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Administrativa</w:t>
            </w:r>
            <w:r>
              <w:rPr>
                <w:rFonts w:ascii="RCBPWW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123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Ley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3"/>
                <w:sz w:val="22"/>
              </w:rPr>
              <w:t>39/2015,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1</w:t>
            </w:r>
            <w:r>
              <w:rPr>
                <w:rFonts w:ascii="RCBPWW+Times-Roman"/>
                <w:color w:val="231f20"/>
                <w:spacing w:val="4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3"/>
                <w:sz w:val="22"/>
              </w:rPr>
              <w:t>octubre,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3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3"/>
                <w:sz w:val="22"/>
              </w:rPr>
              <w:t>Procedimiento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5"/>
                <w:sz w:val="22"/>
              </w:rPr>
              <w:t>Administrativo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6"/>
                <w:sz w:val="22"/>
              </w:rPr>
              <w:t>Común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6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6"/>
                <w:sz w:val="22"/>
              </w:rPr>
              <w:t>las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6"/>
                <w:sz w:val="22"/>
              </w:rPr>
              <w:t>Administraciones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9"/>
                <w:sz w:val="22"/>
              </w:rPr>
              <w:t>Públicas.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9"/>
                <w:sz w:val="22"/>
              </w:rPr>
              <w:t>Lo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9"/>
                <w:sz w:val="22"/>
              </w:rPr>
              <w:t>que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9"/>
                <w:sz w:val="22"/>
              </w:rPr>
              <w:t>se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9"/>
                <w:sz w:val="22"/>
              </w:rPr>
              <w:t>hace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9"/>
                <w:sz w:val="22"/>
              </w:rPr>
              <w:t>público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9"/>
                <w:sz w:val="22"/>
              </w:rPr>
              <w:t>para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9"/>
                <w:sz w:val="22"/>
              </w:rPr>
              <w:t>general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conocimiento.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823" w:hRule="atLeast"/>
        </w:trPr>
        <w:tc>
          <w:tcPr>
            <w:tcW w:w="369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13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88.559-A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9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Arrecife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Lanzarote,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veintidós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abril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dos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mil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veintiuno.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2308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72" w:after="0" w:line="254" w:lineRule="exact"/>
              <w:ind w:left="1742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CNIQFC+Times-Bold"/>
                <w:b w:val="on"/>
                <w:color w:val="231f20"/>
                <w:spacing w:val="0"/>
                <w:sz w:val="22"/>
              </w:rPr>
              <w:t>ANUNCIO</w:t>
            </w:r>
            <w:r>
              <w:rPr>
                <w:rFonts w:ascii="CNIQFC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1" w:after="0" w:line="254" w:lineRule="exact"/>
              <w:ind w:left="0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CNIQFC+Times-Bold"/>
                <w:b w:val="on"/>
                <w:color w:val="231f20"/>
                <w:spacing w:val="0"/>
                <w:sz w:val="22"/>
              </w:rPr>
              <w:t>3.934</w:t>
            </w:r>
            <w:r>
              <w:rPr>
                <w:rFonts w:ascii="CNIQFC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5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>Visto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6"/>
                <w:sz w:val="22"/>
              </w:rPr>
              <w:t>expediente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>Convocatoria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para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6"/>
                <w:sz w:val="22"/>
              </w:rPr>
              <w:t>provisión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2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puesto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Director/a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Insular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2"/>
                <w:sz w:val="22"/>
              </w:rPr>
              <w:t>Ordenación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-1"/>
                <w:sz w:val="22"/>
              </w:rPr>
              <w:t>Planificación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Insular,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Medio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Ambiente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Patrimonio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7"/>
                <w:sz w:val="22"/>
              </w:rPr>
              <w:t>Histórico,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>cuyas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>bases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>fueron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>aprobadas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>por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>la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1"/>
                <w:sz w:val="22"/>
              </w:rPr>
              <w:t>Consejera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Accidental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Recursos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Humanos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1"/>
                <w:sz w:val="22"/>
              </w:rPr>
              <w:t>número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5"/>
                <w:sz w:val="22"/>
              </w:rPr>
              <w:t>2021-0701,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17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febrero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(BOP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Las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Palmas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5"/>
                <w:sz w:val="22"/>
              </w:rPr>
              <w:t>número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CONSEJERA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DELEGADA</w:t>
            </w:r>
            <w:r>
              <w:rPr>
                <w:rFonts w:ascii="RCBPWW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ACCIDENTAL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2"/>
                <w:sz w:val="22"/>
              </w:rPr>
              <w:t>(Por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3"/>
                <w:sz w:val="22"/>
              </w:rPr>
              <w:t>delegación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firma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Excma.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Sra.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Presidenta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Cabildo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Insular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Lanzarote,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mediante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Decreto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número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0109,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14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enero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2021),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Isabel</w:t>
            </w:r>
            <w:r>
              <w:rPr>
                <w:rFonts w:ascii="RCBPWW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María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Martín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Tenorio.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1" w:after="0" w:line="246" w:lineRule="exact"/>
              <w:ind w:left="371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88.559-B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831" w:hRule="atLeast"/>
        </w:trPr>
        <w:tc>
          <w:tcPr>
            <w:tcW w:w="5218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4"/>
                <w:sz w:val="22"/>
              </w:rPr>
              <w:t>24,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24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febrero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2021).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>Vista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4"/>
                <w:sz w:val="22"/>
              </w:rPr>
              <w:t>documentación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aportada</w:t>
            </w:r>
            <w:r>
              <w:rPr>
                <w:rFonts w:ascii="RCBPWW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por</w:t>
            </w:r>
            <w:r>
              <w:rPr>
                <w:rFonts w:ascii="RCBPWW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las</w:t>
            </w:r>
            <w:r>
              <w:rPr>
                <w:rFonts w:ascii="RCBPWW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personas</w:t>
            </w:r>
            <w:r>
              <w:rPr>
                <w:rFonts w:ascii="RCBPWW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que</w:t>
            </w:r>
            <w:r>
              <w:rPr>
                <w:rFonts w:ascii="RCBPWW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han</w:t>
            </w:r>
            <w:r>
              <w:rPr>
                <w:rFonts w:ascii="RCBPWW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participado</w:t>
            </w:r>
            <w:r>
              <w:rPr>
                <w:rFonts w:ascii="RCBPWW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4"/>
                <w:sz w:val="22"/>
              </w:rPr>
              <w:t>Convocatoria,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3"/>
                <w:sz w:val="22"/>
              </w:rPr>
              <w:t>valoración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3"/>
                <w:sz w:val="22"/>
              </w:rPr>
              <w:t>Comisión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nombrada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34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64" w:after="0" w:line="277" w:lineRule="exact"/>
              <w:ind w:left="624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EXCMO.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-4"/>
                <w:sz w:val="24"/>
              </w:rPr>
              <w:t>AYUNTAMIENTO</w:t>
            </w:r>
            <w:r>
              <w:rPr>
                <w:rFonts w:ascii="CNIQFC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4" w:after="0" w:line="277" w:lineRule="exact"/>
              <w:ind w:left="0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LAS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-4"/>
                <w:sz w:val="24"/>
              </w:rPr>
              <w:t>PALMAS</w:t>
            </w:r>
            <w:r>
              <w:rPr>
                <w:rFonts w:ascii="CNIQFC+Times-Bold"/>
                <w:b w:val="o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GRAN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-1"/>
                <w:sz w:val="24"/>
              </w:rPr>
              <w:t>CANARIA</w:t>
            </w:r>
            <w:r>
              <w:rPr>
                <w:rFonts w:ascii="CNIQFC+Times-Bold"/>
                <w:b w:val="on"/>
                <w:color w:val="000000"/>
                <w:spacing w:val="0"/>
                <w:sz w:val="24"/>
              </w:rPr>
            </w:r>
          </w:p>
        </w:tc>
      </w:tr>
      <w:tr>
        <w:trPr>
          <w:trHeight w:val="4309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tal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efecto,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los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informes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contenidos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expediente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tramitado,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así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como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propuesta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emitida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por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Sra.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Presidenta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Corporación,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virtud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lo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dispuesto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los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artículos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127.1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i),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130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disposición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adicional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"/>
                <w:sz w:val="22"/>
              </w:rPr>
              <w:t>decimoquinta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Ley</w:t>
            </w:r>
            <w:r>
              <w:rPr>
                <w:rFonts w:ascii="RCBPWW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7/1985,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2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abril,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2"/>
                <w:sz w:val="22"/>
              </w:rPr>
              <w:t>Bases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2"/>
                <w:sz w:val="22"/>
              </w:rPr>
              <w:t>Régimen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Local,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los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2"/>
                <w:sz w:val="22"/>
              </w:rPr>
              <w:t>artículos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74.2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Ley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3"/>
                <w:sz w:val="22"/>
              </w:rPr>
              <w:t>8/2015,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1</w:t>
            </w:r>
            <w:r>
              <w:rPr>
                <w:rFonts w:ascii="RCBPWW+Times-Roman"/>
                <w:color w:val="231f20"/>
                <w:spacing w:val="-1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abril,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Cabildos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Insulares,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3"/>
                <w:sz w:val="22"/>
              </w:rPr>
              <w:t>artículo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160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Reglamento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1"/>
                <w:sz w:val="22"/>
              </w:rPr>
              <w:t>Orgánico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Administración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4"/>
                <w:sz w:val="22"/>
              </w:rPr>
              <w:t>Cabildo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Lanzarote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231f20"/>
                <w:spacing w:val="-1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4"/>
                <w:sz w:val="22"/>
              </w:rPr>
              <w:t>demás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normativa</w:t>
            </w:r>
            <w:r>
              <w:rPr>
                <w:rFonts w:ascii="RCBPWW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concordante,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se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hace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público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que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Consejo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Insular,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sesión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extraordinaria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urgente</w:t>
            </w:r>
            <w:r>
              <w:rPr>
                <w:rFonts w:ascii="RCBPWW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celebrada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22</w:t>
            </w:r>
            <w:r>
              <w:rPr>
                <w:rFonts w:ascii="RCBPWW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abril</w:t>
            </w:r>
            <w:r>
              <w:rPr>
                <w:rFonts w:ascii="RCBPWW+Times-Roman"/>
                <w:color w:val="231f20"/>
                <w:spacing w:val="2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2021,</w:t>
            </w:r>
            <w:r>
              <w:rPr>
                <w:rFonts w:ascii="RCBPWW+Times-Roman"/>
                <w:color w:val="231f20"/>
                <w:spacing w:val="2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ha</w:t>
            </w:r>
            <w:r>
              <w:rPr>
                <w:rFonts w:ascii="RCBPWW+Times-Roman"/>
                <w:color w:val="231f20"/>
                <w:spacing w:val="2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acordado</w:t>
            </w:r>
            <w:r>
              <w:rPr>
                <w:rFonts w:ascii="RCBPWW+Times-Roman"/>
                <w:color w:val="231f20"/>
                <w:spacing w:val="2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nombrar</w:t>
            </w:r>
            <w:r>
              <w:rPr>
                <w:rFonts w:ascii="RCBPWW+Times-Roman"/>
                <w:color w:val="231f20"/>
                <w:spacing w:val="2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</w:t>
            </w:r>
            <w:r>
              <w:rPr>
                <w:rFonts w:ascii="RCBPWW+Times-Roman"/>
                <w:color w:val="231f20"/>
                <w:spacing w:val="21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doña</w:t>
            </w:r>
            <w:r>
              <w:rPr>
                <w:rFonts w:ascii="RCBPWW+Times-Roman"/>
                <w:color w:val="231f20"/>
                <w:spacing w:val="2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Alicia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-8"/>
                <w:sz w:val="22"/>
              </w:rPr>
              <w:t>Concepción</w:t>
            </w:r>
            <w:r>
              <w:rPr>
                <w:rFonts w:ascii="RCBPWW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>Leiracha,</w:t>
            </w:r>
            <w:r>
              <w:rPr>
                <w:rFonts w:ascii="RCBPWW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6"/>
                <w:sz w:val="22"/>
              </w:rPr>
              <w:t>con</w:t>
            </w:r>
            <w:r>
              <w:rPr>
                <w:rFonts w:ascii="RCBPWW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>D.N.I.</w:t>
            </w:r>
            <w:r>
              <w:rPr>
                <w:rFonts w:ascii="RCBPWW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8"/>
                <w:sz w:val="22"/>
              </w:rPr>
              <w:t>4379*****,</w:t>
            </w:r>
            <w:r>
              <w:rPr>
                <w:rFonts w:ascii="RCBPWW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8"/>
                <w:sz w:val="22"/>
              </w:rPr>
              <w:t>“Directora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1"/>
                <w:sz w:val="22"/>
              </w:rPr>
              <w:t>Insular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1"/>
                <w:sz w:val="22"/>
              </w:rPr>
              <w:t>Ordenación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2"/>
                <w:sz w:val="22"/>
              </w:rPr>
              <w:t>Planificación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Insular,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Medio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Ambiente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Patrimonio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Histórico”.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94" w:after="0" w:line="277" w:lineRule="exact"/>
              <w:ind w:left="0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CNIQFC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CNIQFC+Times-Bold" w:hAnsi="CNIQFC+Times-Bold" w:cs="CNIQFC+Times-Bold"/>
                <w:b w:val="on"/>
                <w:color w:val="231f20"/>
                <w:spacing w:val="-1"/>
                <w:sz w:val="24"/>
              </w:rPr>
              <w:t>Área</w:t>
            </w:r>
            <w:r>
              <w:rPr>
                <w:rFonts w:ascii="CNIQFC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-1"/>
                <w:sz w:val="24"/>
              </w:rPr>
              <w:t>Gobierno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 w:hAnsi="CNIQFC+Times-Bold" w:cs="CNIQFC+Times-Bold"/>
                <w:b w:val="on"/>
                <w:color w:val="231f20"/>
                <w:spacing w:val="0"/>
                <w:sz w:val="24"/>
              </w:rPr>
              <w:t>Administración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 w:hAnsi="CNIQFC+Times-Bold" w:cs="CNIQFC+Times-Bold"/>
                <w:b w:val="on"/>
                <w:color w:val="231f20"/>
                <w:spacing w:val="0"/>
                <w:sz w:val="24"/>
              </w:rPr>
              <w:t>Pública,</w:t>
            </w:r>
            <w:r>
              <w:rPr>
                <w:rFonts w:ascii="CNIQFC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0" w:lineRule="exact"/>
              <w:ind w:left="0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Humanos,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 w:hAnsi="CNIQFC+Times-Bold" w:cs="CNIQFC+Times-Bold"/>
                <w:b w:val="on"/>
                <w:color w:val="231f20"/>
                <w:spacing w:val="-1"/>
                <w:sz w:val="24"/>
              </w:rPr>
              <w:t>Innovación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 w:hAnsi="CNIQFC+Times-Bold" w:cs="CNIQFC+Times-Bold"/>
                <w:b w:val="on"/>
                <w:color w:val="231f20"/>
                <w:spacing w:val="-2"/>
                <w:sz w:val="24"/>
              </w:rPr>
              <w:t>Tecnológica</w:t>
            </w:r>
            <w:r>
              <w:rPr>
                <w:rFonts w:ascii="CNIQFC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0" w:lineRule="exact"/>
              <w:ind w:left="0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CNIQFC+Times-Bold"/>
                <w:b w:val="on"/>
                <w:color w:val="231f20"/>
                <w:spacing w:val="1643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y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Deportes</w:t>
            </w:r>
            <w:r>
              <w:rPr>
                <w:rFonts w:ascii="CNIQFC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04" w:after="0" w:line="277" w:lineRule="exact"/>
              <w:ind w:left="1334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CNIQFC+Times-Bold" w:hAnsi="CNIQFC+Times-Bold" w:cs="CNIQFC+Times-Bold"/>
                <w:b w:val="on"/>
                <w:color w:val="231f20"/>
                <w:spacing w:val="-1"/>
                <w:sz w:val="24"/>
              </w:rPr>
              <w:t>Dirección</w:t>
            </w:r>
            <w:r>
              <w:rPr>
                <w:rFonts w:ascii="CNIQFC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General</w:t>
            </w:r>
            <w:r>
              <w:rPr>
                <w:rFonts w:ascii="CNIQFC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4" w:after="0" w:line="277" w:lineRule="exact"/>
              <w:ind w:left="901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 w:hAnsi="CNIQFC+Times-Bold" w:cs="CNIQFC+Times-Bold"/>
                <w:b w:val="on"/>
                <w:color w:val="231f20"/>
                <w:spacing w:val="0"/>
                <w:sz w:val="24"/>
              </w:rPr>
              <w:t>Administración</w:t>
            </w:r>
            <w:r>
              <w:rPr>
                <w:rFonts w:ascii="CNIQFC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CNIQFC+Times-Bold" w:hAnsi="CNIQFC+Times-Bold" w:cs="CNIQFC+Times-Bold"/>
                <w:b w:val="on"/>
                <w:color w:val="231f20"/>
                <w:spacing w:val="0"/>
                <w:sz w:val="24"/>
              </w:rPr>
              <w:t>Pública</w:t>
            </w:r>
            <w:r>
              <w:rPr>
                <w:rFonts w:ascii="CNIQFC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600" w:after="0" w:line="254" w:lineRule="exact"/>
              <w:ind w:left="1742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CNIQFC+Times-Bold"/>
                <w:b w:val="on"/>
                <w:color w:val="231f20"/>
                <w:spacing w:val="0"/>
                <w:sz w:val="22"/>
              </w:rPr>
              <w:t>ANUNCIO</w:t>
            </w:r>
            <w:r>
              <w:rPr>
                <w:rFonts w:ascii="CNIQFC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3" w:after="0" w:line="254" w:lineRule="exact"/>
              <w:ind w:left="0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CNIQFC+Times-Bold"/>
                <w:b w:val="on"/>
                <w:color w:val="231f20"/>
                <w:spacing w:val="0"/>
                <w:sz w:val="22"/>
              </w:rPr>
              <w:t>3.935</w:t>
            </w:r>
            <w:r>
              <w:rPr>
                <w:rFonts w:ascii="CNIQFC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7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ejecución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lo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establecido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los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artículos</w:t>
            </w:r>
            <w:r>
              <w:rPr>
                <w:rFonts w:ascii="RCBPWW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43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2"/>
                <w:sz w:val="22"/>
              </w:rPr>
              <w:t>45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2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2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0"/>
                <w:sz w:val="22"/>
              </w:rPr>
              <w:t>Ley</w:t>
            </w:r>
            <w:r>
              <w:rPr>
                <w:rFonts w:ascii="RCBPWW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2"/>
                <w:sz w:val="22"/>
              </w:rPr>
              <w:t>39/2015,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2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1</w:t>
            </w:r>
            <w:r>
              <w:rPr>
                <w:rFonts w:ascii="RCBPWW+Times-Roman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2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2"/>
                <w:sz w:val="22"/>
              </w:rPr>
              <w:t>octubre,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2"/>
                <w:sz w:val="22"/>
              </w:rPr>
              <w:t>del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4"/>
                <w:sz w:val="22"/>
              </w:rPr>
              <w:t>Procedimiento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3"/>
                <w:sz w:val="22"/>
              </w:rPr>
              <w:t>Administrativo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14"/>
                <w:sz w:val="22"/>
              </w:rPr>
              <w:t>Común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4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4"/>
                <w:sz w:val="22"/>
              </w:rPr>
              <w:t>las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4"/>
                <w:sz w:val="22"/>
              </w:rPr>
              <w:t>Administraciones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4"/>
                <w:sz w:val="22"/>
              </w:rPr>
              <w:t>Públicas,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se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hace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4"/>
                <w:sz w:val="22"/>
              </w:rPr>
              <w:t>público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acuerdo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460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38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plazo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toma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5"/>
                <w:sz w:val="22"/>
              </w:rPr>
              <w:t>posesión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puesto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adjudicado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-3"/>
                <w:sz w:val="22"/>
              </w:rPr>
              <w:t>será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TRES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3"/>
                <w:sz w:val="22"/>
              </w:rPr>
              <w:t>DÍAS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3"/>
                <w:sz w:val="22"/>
              </w:rPr>
              <w:t>HÁBILES,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comenzando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</w:t>
            </w:r>
            <w:r>
              <w:rPr>
                <w:rFonts w:ascii="RCBPWW+Times-Roman"/>
                <w:color w:val="231f20"/>
                <w:spacing w:val="-1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contar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partir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1"/>
                <w:sz w:val="22"/>
              </w:rPr>
              <w:t>día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siguiente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1"/>
                <w:sz w:val="22"/>
              </w:rPr>
              <w:t>publicación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presente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anuncio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Boletín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Oficial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Provincia.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Ciudad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fecha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22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1"/>
                <w:sz w:val="22"/>
              </w:rPr>
              <w:t>abril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2021,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por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que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se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procede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al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nombramiento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Director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General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Servicios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Sociales-Área</w:t>
            </w:r>
            <w:r>
              <w:rPr>
                <w:rFonts w:ascii="RCBPWW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RCBPWW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Educación,</w:t>
            </w:r>
            <w:r>
              <w:rPr>
                <w:rFonts w:ascii="RCBPWW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Seguridad</w:t>
            </w:r>
            <w:r>
              <w:rPr>
                <w:rFonts w:ascii="RCBPWW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Emergencias,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7"/>
                <w:sz w:val="22"/>
              </w:rPr>
              <w:t>Servicios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>Sociales,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7"/>
                <w:sz w:val="22"/>
              </w:rPr>
              <w:t>Participación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>Ciudadana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y</w:t>
            </w:r>
            <w:r>
              <w:rPr>
                <w:rFonts w:ascii="RCBPWW+Times-Roman"/>
                <w:color w:val="231f20"/>
                <w:spacing w:val="-21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>Juventud.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648" w:hRule="atLeast"/>
        </w:trPr>
        <w:tc>
          <w:tcPr>
            <w:tcW w:w="508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Contra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citado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acuerdo,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que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pone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fin</w:t>
            </w:r>
            <w:r>
              <w:rPr>
                <w:rFonts w:ascii="RCBPWW+Times-Roman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</w:t>
            </w:r>
            <w:r>
              <w:rPr>
                <w:rFonts w:ascii="RCBPWW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2"/>
                <w:sz w:val="22"/>
              </w:rPr>
              <w:t>vía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5"/>
                <w:sz w:val="22"/>
              </w:rPr>
              <w:t>administrativa,</w:t>
            </w:r>
            <w:r>
              <w:rPr>
                <w:rFonts w:ascii="RCBPWW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4"/>
                <w:sz w:val="22"/>
              </w:rPr>
              <w:t>podrá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interponerse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Recurso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5"/>
                <w:sz w:val="22"/>
              </w:rPr>
              <w:t>Potestativo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0"/>
                <w:sz w:val="22"/>
              </w:rPr>
              <w:t>Reposición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ante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Consejo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RCBPWW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Insular,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plazo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UN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MES,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directamente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1"/>
                <w:sz w:val="22"/>
              </w:rPr>
              <w:t>Recurso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ante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Juzgado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3"/>
                <w:sz w:val="22"/>
              </w:rPr>
              <w:t>Contencioso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>Administrativo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>plazo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3"/>
                <w:sz w:val="22"/>
              </w:rPr>
              <w:t>DOS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7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cumplimiento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lo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establecido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1"/>
                <w:sz w:val="22"/>
              </w:rPr>
              <w:t>artículo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1"/>
                <w:sz w:val="22"/>
              </w:rPr>
              <w:t>46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-2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3"/>
                <w:sz w:val="22"/>
              </w:rPr>
              <w:t>Ley</w:t>
            </w:r>
            <w:r>
              <w:rPr>
                <w:rFonts w:ascii="RCBPWW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39/2015,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Procedimiento</w:t>
            </w:r>
            <w:r>
              <w:rPr>
                <w:rFonts w:ascii="RCBPWW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2"/>
                <w:sz w:val="22"/>
              </w:rPr>
              <w:t>Administrativo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-7"/>
                <w:sz w:val="22"/>
              </w:rPr>
              <w:t>Común</w:t>
            </w:r>
            <w:r>
              <w:rPr>
                <w:rFonts w:ascii="RCBPWW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4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6"/>
                <w:sz w:val="22"/>
              </w:rPr>
              <w:t>las</w:t>
            </w:r>
            <w:r>
              <w:rPr>
                <w:rFonts w:ascii="RCBPWW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8"/>
                <w:sz w:val="22"/>
              </w:rPr>
              <w:t>Administraciones</w:t>
            </w:r>
            <w:r>
              <w:rPr>
                <w:rFonts w:ascii="RCBPWW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31f20"/>
                <w:spacing w:val="-8"/>
                <w:sz w:val="22"/>
              </w:rPr>
              <w:t>Públicas,</w:t>
            </w:r>
            <w:r>
              <w:rPr>
                <w:rFonts w:ascii="RCBPWW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6"/>
                <w:sz w:val="22"/>
              </w:rPr>
              <w:t>los</w:t>
            </w:r>
            <w:r>
              <w:rPr>
                <w:rFonts w:ascii="RCBPWW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-8"/>
                <w:sz w:val="22"/>
              </w:rPr>
              <w:t>interesados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31f20"/>
                <w:spacing w:val="8"/>
                <w:sz w:val="22"/>
              </w:rPr>
              <w:t>podrán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8"/>
                <w:sz w:val="22"/>
              </w:rPr>
              <w:t>comparecer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8"/>
                <w:sz w:val="22"/>
              </w:rPr>
              <w:t>en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8"/>
                <w:sz w:val="22"/>
              </w:rPr>
              <w:t>el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8"/>
                <w:sz w:val="22"/>
              </w:rPr>
              <w:t>Servicio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8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8"/>
                <w:sz w:val="22"/>
              </w:rPr>
              <w:t>Recursos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Humanos,</w:t>
            </w:r>
            <w:r>
              <w:rPr>
                <w:rFonts w:ascii="RCBPWW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para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conocer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totalidad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contenido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31f20"/>
                <w:spacing w:val="0"/>
                <w:sz w:val="22"/>
              </w:rPr>
              <w:t>del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acuerdo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aprobado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por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de</w:t>
            </w:r>
            <w:r>
              <w:rPr>
                <w:rFonts w:ascii="RCBPWW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31f20"/>
                <w:spacing w:val="0"/>
                <w:sz w:val="22"/>
              </w:rPr>
              <w:t>la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5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516" w:line="267" w:lineRule="exact"/>
        <w:ind w:left="20" w:right="0" w:firstLine="0"/>
        <w:jc w:val="left"/>
        <w:rPr>
          <w:rFonts w:ascii="NDGHQR+Helvetica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NDGHQR+Helvetica"/>
          <w:color w:val="221e1f"/>
          <w:spacing w:val="0"/>
          <w:sz w:val="16"/>
        </w:rPr>
        <w:t>4830</w:t>
      </w:r>
      <w:r>
        <w:rPr>
          <w:rFonts w:ascii="NDGHQR+Helvetica"/>
          <w:color w:val="221e1f"/>
          <w:spacing w:val="3151"/>
          <w:sz w:val="16"/>
        </w:rPr>
        <w:t xml:space="preserve"> </w:t>
      </w:r>
      <w:r>
        <w:rPr>
          <w:rFonts w:ascii="NDGHQR+Helvetica" w:hAnsi="NDGHQR+Helvetica" w:cs="NDGHQR+Helvetica"/>
          <w:color w:val="221e1f"/>
          <w:spacing w:val="0"/>
          <w:sz w:val="16"/>
        </w:rPr>
        <w:t>Boletín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Oficial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de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la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Provincia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de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Las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Palmas.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 w:hAnsi="NDGHQR+Helvetica" w:cs="NDGHQR+Helvetica"/>
          <w:color w:val="221e1f"/>
          <w:spacing w:val="0"/>
          <w:sz w:val="16"/>
        </w:rPr>
        <w:t>Número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51,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 w:hAnsi="NDGHQR+Helvetica" w:cs="NDGHQR+Helvetica"/>
          <w:color w:val="221e1f"/>
          <w:spacing w:val="0"/>
          <w:sz w:val="16"/>
        </w:rPr>
        <w:t>miércoles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28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de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abril</w:t>
      </w:r>
      <w:r>
        <w:rPr>
          <w:rFonts w:ascii="NDGHQR+Helvetica"/>
          <w:color w:val="221e1f"/>
          <w:spacing w:val="0"/>
          <w:sz w:val="16"/>
        </w:rPr>
        <w:t xml:space="preserve"> </w:t>
      </w:r>
      <w:r>
        <w:rPr>
          <w:rFonts w:ascii="NDGHQR+Helvetica"/>
          <w:color w:val="221e1f"/>
          <w:spacing w:val="0"/>
          <w:sz w:val="16"/>
        </w:rPr>
        <w:t>2021</w:t>
      </w:r>
      <w:r>
        <w:rPr>
          <w:rFonts w:ascii="NDGHQR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2"/>
        <w:gridCol w:w="20"/>
        <w:gridCol w:w="4616"/>
        <w:gridCol w:w="1"/>
        <w:gridCol w:w="0"/>
      </w:tblGrid>
      <w:tr>
        <w:trPr>
          <w:trHeight w:val="739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RCBPWW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Las</w:t>
            </w:r>
            <w:r>
              <w:rPr>
                <w:rFonts w:ascii="RCBPWW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RCBPWW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Gran</w:t>
            </w:r>
            <w:r>
              <w:rPr>
                <w:rFonts w:ascii="RCBPWW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RCBPWW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sesión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ordinaria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celebrada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día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22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abril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2021.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0"/>
                <w:sz w:val="22"/>
              </w:rPr>
              <w:t>Todo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ello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sin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perjuicio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cualquier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otro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recurso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que,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su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caso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su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juicio,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pudiera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resultar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procedente.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3438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base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ello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se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publica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1"/>
                <w:sz w:val="22"/>
              </w:rPr>
              <w:t>sólo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parte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resolutiva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del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citado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acuerdo.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1741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1"/>
                <w:sz w:val="22"/>
              </w:rPr>
              <w:t>ACUERDO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Primero.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Nombrar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</w:t>
            </w:r>
            <w:r>
              <w:rPr>
                <w:rFonts w:ascii="RCBPWW+Times-Roman"/>
                <w:color w:val="221e1f"/>
                <w:spacing w:val="-1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don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Carlos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5"/>
                <w:sz w:val="22"/>
              </w:rPr>
              <w:t>Iván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5"/>
                <w:sz w:val="22"/>
              </w:rPr>
              <w:t>Gómez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Curbelo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6"/>
                <w:sz w:val="22"/>
              </w:rPr>
              <w:t>con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>DNI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>**3084***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>como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>Director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>General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Servicios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Sociales-Área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Educación,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0"/>
                <w:sz w:val="22"/>
              </w:rPr>
              <w:t>Seguridad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221e1f"/>
                <w:spacing w:val="3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>Emergencias,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>Servicios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>Sociales,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Participación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Ciudadana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Juventud.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>Segundo.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Practicar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las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notificaciones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221e1f"/>
                <w:spacing w:val="-1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publicaciones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pertinentes.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Las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RCBPWW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Gran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diecinueve</w:t>
            </w:r>
            <w:r>
              <w:rPr>
                <w:rFonts w:ascii="RCBPWW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9"/>
                <w:sz w:val="22"/>
              </w:rPr>
              <w:t>abril</w:t>
            </w:r>
            <w:r>
              <w:rPr>
                <w:rFonts w:ascii="RCBPWW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>2021.</w:t>
            </w:r>
            <w:r>
              <w:rPr>
                <w:rFonts w:ascii="RCBPWW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2"/>
                <w:sz w:val="22"/>
              </w:rPr>
              <w:t>JEFA</w:t>
            </w:r>
            <w:r>
              <w:rPr>
                <w:rFonts w:ascii="RCBPWW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2"/>
                <w:sz w:val="22"/>
              </w:rPr>
              <w:t>SERVICIO</w:t>
            </w:r>
            <w:r>
              <w:rPr>
                <w:rFonts w:ascii="RCBPWW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>RECURSOS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"/>
                <w:sz w:val="22"/>
              </w:rPr>
              <w:t>HUMANOS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1"/>
                <w:sz w:val="22"/>
              </w:rPr>
              <w:t>(Resolución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1"/>
                <w:sz w:val="22"/>
              </w:rPr>
              <w:t>número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>29014/2016,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3"/>
                <w:sz w:val="22"/>
              </w:rPr>
              <w:t>26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junio),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3"/>
                <w:sz w:val="22"/>
              </w:rPr>
              <w:t>María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Candelaria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3"/>
                <w:sz w:val="22"/>
              </w:rPr>
              <w:t>González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3"/>
                <w:sz w:val="22"/>
              </w:rPr>
              <w:t>Jiménez.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LA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3"/>
                <w:sz w:val="22"/>
              </w:rPr>
              <w:t>DIRECTORA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GENERAL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3"/>
                <w:sz w:val="22"/>
              </w:rPr>
              <w:t>ADMINISTRACIÓN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PÚBLICA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(Acuerdo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12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mayo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2016),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Mercedes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Cejudo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Rodríguez.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8"/>
                <w:sz w:val="22"/>
              </w:rPr>
              <w:t>CONCEJAL</w:t>
            </w:r>
            <w:r>
              <w:rPr>
                <w:rFonts w:ascii="RCBPWW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>GOBIERNO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>DEL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10"/>
                <w:sz w:val="22"/>
              </w:rPr>
              <w:t>ÁREA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21e1f"/>
                <w:spacing w:val="11"/>
                <w:sz w:val="22"/>
              </w:rPr>
              <w:t>ADMINISTRACIÓN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11"/>
                <w:sz w:val="22"/>
              </w:rPr>
              <w:t>PÚBLICA,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>RECURSOS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4"/>
                <w:sz w:val="22"/>
              </w:rPr>
              <w:t>HUMANOS,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3"/>
                <w:sz w:val="22"/>
              </w:rPr>
              <w:t>ADMINISTRACIÓN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4"/>
                <w:sz w:val="22"/>
              </w:rPr>
              <w:t>PÚBLICA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2"/>
                <w:sz w:val="22"/>
              </w:rPr>
              <w:t>DEPORTES</w:t>
            </w:r>
            <w:r>
              <w:rPr>
                <w:rFonts w:ascii="RCBPWW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(Decreto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29036/2019,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29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junio),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Mario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Marcelo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Regidos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Arenales.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7087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73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recursos.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Contra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presente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acuerdo,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2"/>
                <w:sz w:val="22"/>
              </w:rPr>
              <w:t>que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pone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fin</w:t>
            </w:r>
            <w:r>
              <w:rPr>
                <w:rFonts w:ascii="RCBPWW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</w:t>
            </w:r>
            <w:r>
              <w:rPr>
                <w:rFonts w:ascii="RCBPWW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2"/>
                <w:sz w:val="22"/>
              </w:rPr>
              <w:t>vía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>administrativa,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tal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como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se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desprende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del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52.2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Ley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6"/>
                <w:sz w:val="22"/>
              </w:rPr>
              <w:t>abril,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>reguladora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>las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>Bases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>del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6"/>
                <w:sz w:val="22"/>
              </w:rPr>
              <w:t>Régimen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>Local,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6"/>
                <w:sz w:val="22"/>
              </w:rPr>
              <w:t>podrá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4"/>
                <w:sz w:val="22"/>
              </w:rPr>
              <w:t>interponer,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sin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perjuicio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cualquier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otro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que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estimen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procedente,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Potestativo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Reposición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ante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mismo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1"/>
                <w:sz w:val="22"/>
              </w:rPr>
              <w:t>órgano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que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adoptó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presente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acuerdo,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plazo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UN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MES,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contado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día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3"/>
                <w:sz w:val="22"/>
              </w:rPr>
              <w:t>al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su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3"/>
                <w:sz w:val="22"/>
              </w:rPr>
              <w:t>notificación,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conformidad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con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los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3"/>
                <w:sz w:val="22"/>
              </w:rPr>
              <w:t>artículos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123</w:t>
            </w:r>
            <w:r>
              <w:rPr>
                <w:rFonts w:ascii="RCBPWW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124</w:t>
            </w:r>
            <w:r>
              <w:rPr>
                <w:rFonts w:ascii="RCBPWW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Ley</w:t>
            </w:r>
            <w:r>
              <w:rPr>
                <w:rFonts w:ascii="RCBPWW+Times-Roman"/>
                <w:color w:val="221e1f"/>
                <w:spacing w:val="1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39/2015,</w:t>
            </w:r>
            <w:r>
              <w:rPr>
                <w:rFonts w:ascii="RCBPWW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1</w:t>
            </w:r>
            <w:r>
              <w:rPr>
                <w:rFonts w:ascii="RCBPWW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octubre,</w:t>
            </w:r>
            <w:r>
              <w:rPr>
                <w:rFonts w:ascii="RCBPWW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4"/>
                <w:sz w:val="22"/>
              </w:rPr>
              <w:t>Procedimiento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3"/>
                <w:sz w:val="22"/>
              </w:rPr>
              <w:t>Administrativo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14"/>
                <w:sz w:val="22"/>
              </w:rPr>
              <w:t>Común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4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4"/>
                <w:sz w:val="22"/>
              </w:rPr>
              <w:t>las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Administraciones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Públicas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o,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su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caso,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ante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Juzgado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8"/>
                <w:sz w:val="22"/>
              </w:rPr>
              <w:t>Contencioso-Administrativo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las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Palmas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que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por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turno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corresponda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plazo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DOS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MESES,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contados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3"/>
                <w:sz w:val="22"/>
              </w:rPr>
              <w:t>desde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3"/>
                <w:sz w:val="22"/>
              </w:rPr>
              <w:t>día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siguiente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al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su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3"/>
                <w:sz w:val="22"/>
              </w:rPr>
              <w:t>notificación,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acuerdo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con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los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artículos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8,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25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46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Ley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29/1988,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13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julio,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reguladora</w:t>
            </w:r>
            <w:r>
              <w:rPr>
                <w:rFonts w:ascii="RCBPWW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Jurisdicción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Contencioso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1"/>
                <w:sz w:val="22"/>
              </w:rPr>
              <w:t>Administrativa,</w:t>
            </w:r>
            <w:r>
              <w:rPr>
                <w:rFonts w:ascii="RCBPWW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</w:t>
            </w:r>
            <w:r>
              <w:rPr>
                <w:rFonts w:ascii="RCBPWW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salvedad</w:t>
            </w:r>
            <w:r>
              <w:rPr>
                <w:rFonts w:ascii="RCBPWW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que</w:t>
            </w:r>
            <w:r>
              <w:rPr>
                <w:rFonts w:ascii="RCBPWW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no</w:t>
            </w:r>
            <w:r>
              <w:rPr>
                <w:rFonts w:ascii="RCBPWW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se</w:t>
            </w:r>
            <w:r>
              <w:rPr>
                <w:rFonts w:ascii="RCBPWW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podrá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hacer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uso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del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tanto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no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se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resuelva,</w:t>
            </w:r>
            <w:r>
              <w:rPr>
                <w:rFonts w:ascii="RCBPWW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expresamente</w:t>
            </w:r>
            <w:r>
              <w:rPr>
                <w:rFonts w:ascii="RCBPWW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o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por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silencio,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Reposición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que,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su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caso,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se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hubiera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interpuesto,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124.2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Ley</w:t>
            </w:r>
            <w:r>
              <w:rPr>
                <w:rFonts w:ascii="RCBPWW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39/2015,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1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3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octubre,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del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Procedimiento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Administrativo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3"/>
                <w:sz w:val="22"/>
              </w:rPr>
              <w:t>Común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las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Administraciones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Públicas.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617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para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que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así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conste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expediente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su</w:t>
            </w:r>
            <w:r>
              <w:rPr>
                <w:rFonts w:ascii="RCBPWW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razón,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2"/>
                <w:sz w:val="22"/>
              </w:rPr>
              <w:t>expido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presente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2"/>
                <w:sz w:val="22"/>
              </w:rPr>
              <w:t>certificación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con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visto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bueno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del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Alcalde,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haciendo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salvedad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del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206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del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RD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4"/>
                <w:sz w:val="22"/>
              </w:rPr>
              <w:t>256871986,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28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noviembre,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por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que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se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aprueba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Reglamento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Organización,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Funcionamiento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21e1f"/>
                <w:spacing w:val="7"/>
                <w:sz w:val="22"/>
              </w:rPr>
              <w:t>Régimen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7"/>
                <w:sz w:val="22"/>
              </w:rPr>
              <w:t>Jurídico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7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7"/>
                <w:sz w:val="22"/>
              </w:rPr>
              <w:t>las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7"/>
                <w:sz w:val="22"/>
              </w:rPr>
              <w:t>Entidades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7"/>
                <w:sz w:val="22"/>
              </w:rPr>
              <w:t>Locales,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7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conformidad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126.4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2"/>
                <w:sz w:val="22"/>
              </w:rPr>
              <w:t>Ley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abril,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Reguladora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las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Bases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Local,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relación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27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del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Reglamento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21e1f"/>
                <w:spacing w:val="-8"/>
                <w:sz w:val="22"/>
              </w:rPr>
              <w:t>Orgánico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Municipal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6"/>
                <w:sz w:val="22"/>
              </w:rPr>
              <w:t>del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Gobierno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8"/>
                <w:sz w:val="22"/>
              </w:rPr>
              <w:t>Administración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(BOP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89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23-7-2004),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Las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8"/>
                <w:sz w:val="22"/>
              </w:rPr>
              <w:t>Gran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Canaria,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8"/>
                <w:sz w:val="22"/>
              </w:rPr>
              <w:t>veintidós</w:t>
            </w:r>
            <w:r>
              <w:rPr>
                <w:rFonts w:ascii="RCBPWW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abril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dos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8"/>
                <w:sz w:val="22"/>
              </w:rPr>
              <w:t>mil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8"/>
                <w:sz w:val="22"/>
              </w:rPr>
              <w:t>veintiuno”.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Encarnación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Galván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González,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Concejala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Secretaria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Las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Gran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Canaria.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Las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Gran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veintidós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abril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dos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mil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veintiuno.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5"/>
                <w:sz w:val="22"/>
              </w:rPr>
              <w:t>DIRECTORA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>GENERAL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6"/>
                <w:sz w:val="22"/>
              </w:rPr>
              <w:t>ADMINIS-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21e1f"/>
                <w:spacing w:val="-6"/>
                <w:sz w:val="22"/>
              </w:rPr>
              <w:t>TRACIÓN</w:t>
            </w:r>
            <w:r>
              <w:rPr>
                <w:rFonts w:ascii="RCBPWW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4"/>
                <w:sz w:val="22"/>
              </w:rPr>
              <w:t>PÚBLICA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(Acuerdo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Junta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Gobierno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3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12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mayo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2016),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Mercedes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3"/>
                <w:sz w:val="22"/>
              </w:rPr>
              <w:t>Cejudo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3"/>
                <w:sz w:val="22"/>
              </w:rPr>
              <w:t>Rodríguez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393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88.555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2412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3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Asimismo,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4"/>
                <w:sz w:val="22"/>
              </w:rPr>
              <w:t>podrán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interponer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recurso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extraordinario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1"/>
                <w:sz w:val="22"/>
              </w:rPr>
              <w:t>revisión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ante</w:t>
            </w:r>
            <w:r>
              <w:rPr>
                <w:rFonts w:ascii="RCBPWW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mismo</w:t>
            </w:r>
            <w:r>
              <w:rPr>
                <w:rFonts w:ascii="RCBPWW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1"/>
                <w:sz w:val="22"/>
              </w:rPr>
              <w:t>órgano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administrativo</w:t>
            </w:r>
            <w:r>
              <w:rPr>
                <w:rFonts w:ascii="RCBPWW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que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21e1f"/>
                <w:spacing w:val="2"/>
                <w:sz w:val="22"/>
              </w:rPr>
              <w:t>adoptó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presente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acuerdo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los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casos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2"/>
                <w:sz w:val="22"/>
              </w:rPr>
              <w:t>plazos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0"/>
                <w:sz w:val="22"/>
              </w:rPr>
              <w:t>previstos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11"/>
                <w:sz w:val="22"/>
              </w:rPr>
              <w:t>artículo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>125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1"/>
                <w:sz w:val="22"/>
              </w:rPr>
              <w:t>misma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5"/>
                <w:sz w:val="22"/>
              </w:rPr>
              <w:t>Ley,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8"/>
                <w:sz w:val="22"/>
              </w:rPr>
              <w:t>concretamente,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>cuatro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7"/>
                <w:sz w:val="22"/>
              </w:rPr>
              <w:t>años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>desde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7"/>
                <w:sz w:val="22"/>
              </w:rPr>
              <w:t>fecha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8"/>
                <w:sz w:val="22"/>
              </w:rPr>
              <w:t>notificación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del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acuerdo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impugnado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cuando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se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trata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causa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1ª,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tres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meses,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a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contar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conocimiento</w:t>
            </w:r>
            <w:r>
              <w:rPr>
                <w:rFonts w:ascii="RCBPWW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"/>
                <w:sz w:val="22"/>
              </w:rPr>
              <w:t>los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>documentos</w:t>
            </w:r>
            <w:r>
              <w:rPr>
                <w:rFonts w:ascii="RCBPWW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o</w:t>
            </w:r>
            <w:r>
              <w:rPr>
                <w:rFonts w:ascii="RCBPWW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>desde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>que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>lo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>sentencia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>judicial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quedó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firme,</w:t>
            </w:r>
            <w:r>
              <w:rPr>
                <w:rFonts w:ascii="RCBPWW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los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demás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casos.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54" w:lineRule="exact"/>
              <w:ind w:left="1742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CNIQFC+Times-Bold"/>
                <w:b w:val="on"/>
                <w:color w:val="221e1f"/>
                <w:spacing w:val="0"/>
                <w:sz w:val="22"/>
              </w:rPr>
              <w:t>ANUNCIO</w:t>
            </w:r>
            <w:r>
              <w:rPr>
                <w:rFonts w:ascii="CNIQFC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6" w:after="0" w:line="254" w:lineRule="exact"/>
              <w:ind w:left="0" w:right="0" w:firstLine="0"/>
              <w:jc w:val="left"/>
              <w:rPr>
                <w:rFonts w:ascii="CNIQFC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CNIQFC+Times-Bold"/>
                <w:b w:val="on"/>
                <w:color w:val="221e1f"/>
                <w:spacing w:val="0"/>
                <w:sz w:val="22"/>
              </w:rPr>
              <w:t>3.936</w:t>
            </w:r>
            <w:r>
              <w:rPr>
                <w:rFonts w:ascii="CNIQFC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4" w:after="0" w:line="246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ejecución</w:t>
            </w:r>
            <w:r>
              <w:rPr>
                <w:rFonts w:ascii="RCBPWW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lo</w:t>
            </w:r>
            <w:r>
              <w:rPr>
                <w:rFonts w:ascii="RCBPWW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establecido</w:t>
            </w:r>
            <w:r>
              <w:rPr>
                <w:rFonts w:ascii="RCBPWW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en</w:t>
            </w:r>
            <w:r>
              <w:rPr>
                <w:rFonts w:ascii="RCBPWW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los</w:t>
            </w:r>
            <w:r>
              <w:rPr>
                <w:rFonts w:ascii="RCBPWW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artículos</w:t>
            </w:r>
            <w:r>
              <w:rPr>
                <w:rFonts w:ascii="RCBPWW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43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y</w:t>
            </w:r>
            <w:r>
              <w:rPr>
                <w:rFonts w:ascii="RCBPWW+Times-Roman"/>
                <w:color w:val="221e1f"/>
                <w:spacing w:val="3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>45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0"/>
                <w:sz w:val="22"/>
              </w:rPr>
              <w:t>Ley</w:t>
            </w:r>
            <w:r>
              <w:rPr>
                <w:rFonts w:ascii="RCBPWW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>39/2015,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1</w:t>
            </w:r>
            <w:r>
              <w:rPr>
                <w:rFonts w:ascii="RCBPWW+Times-Roman"/>
                <w:color w:val="221e1f"/>
                <w:spacing w:val="39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>octubre,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2"/>
                <w:sz w:val="22"/>
              </w:rPr>
              <w:t>del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14"/>
                <w:sz w:val="22"/>
              </w:rPr>
              <w:t>Procedimiento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3"/>
                <w:sz w:val="22"/>
              </w:rPr>
              <w:t>Administrativo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14"/>
                <w:sz w:val="22"/>
              </w:rPr>
              <w:t>Común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4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14"/>
                <w:sz w:val="22"/>
              </w:rPr>
              <w:t>las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4"/>
                <w:sz w:val="22"/>
              </w:rPr>
              <w:t>Administraciones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4"/>
                <w:sz w:val="22"/>
              </w:rPr>
              <w:t>Públicas,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se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hace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-4"/>
                <w:sz w:val="22"/>
              </w:rPr>
              <w:t>público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el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4"/>
                <w:sz w:val="22"/>
              </w:rPr>
              <w:t>acuerdo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fecha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22</w:t>
            </w:r>
            <w:r>
              <w:rPr>
                <w:rFonts w:ascii="RCBPWW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-1"/>
                <w:sz w:val="22"/>
              </w:rPr>
              <w:t>abril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2021,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por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la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que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se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procede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al</w:t>
            </w:r>
            <w:r>
              <w:rPr>
                <w:rFonts w:ascii="RCBPWW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-1"/>
                <w:sz w:val="22"/>
              </w:rPr>
              <w:t>nombramiento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RCBPWW+Times-Roman"/>
                <w:color w:val="000000"/>
                <w:spacing w:val="0"/>
                <w:sz w:val="22"/>
              </w:rPr>
            </w:pPr>
            <w:r>
              <w:rPr>
                <w:rFonts w:ascii="RCBPWW+Times-Roman"/>
                <w:color w:val="221e1f"/>
                <w:spacing w:val="0"/>
                <w:sz w:val="22"/>
              </w:rPr>
              <w:t>del</w:t>
            </w:r>
            <w:r>
              <w:rPr>
                <w:rFonts w:ascii="RCBPWW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Director</w:t>
            </w:r>
            <w:r>
              <w:rPr>
                <w:rFonts w:ascii="RCBPWW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General</w:t>
            </w:r>
            <w:r>
              <w:rPr>
                <w:rFonts w:ascii="RCBPWW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de</w:t>
            </w:r>
            <w:r>
              <w:rPr>
                <w:rFonts w:ascii="RCBPWW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RCBPWW+Times-Roman"/>
                <w:color w:val="221e1f"/>
                <w:spacing w:val="0"/>
                <w:sz w:val="22"/>
              </w:rPr>
              <w:t>Movilidad</w:t>
            </w:r>
            <w:r>
              <w:rPr>
                <w:rFonts w:ascii="RCBPWW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RCBPWW+Times-Roman" w:hAnsi="RCBPWW+Times-Roman" w:cs="RCBPWW+Times-Roman"/>
                <w:color w:val="221e1f"/>
                <w:spacing w:val="0"/>
                <w:sz w:val="22"/>
              </w:rPr>
              <w:t>Sostenible-Área</w:t>
            </w:r>
            <w:r>
              <w:rPr>
                <w:rFonts w:ascii="RCBPWW+Times-Roman"/>
                <w:color w:val="000000"/>
                <w:spacing w:val="0"/>
                <w:sz w:val="22"/>
              </w:rPr>
            </w:r>
          </w:p>
        </w:tc>
      </w:tr>
    </w:tbl>
    <w:sectPr>
      <w:pgSz w:w="11900" w:h="16840"/>
      <w:pgMar w:top="1258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DGHQR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192E938-0000-0000-0000-000000000000}"/>
  </w:font>
  <w:font w:name="RCBPWW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33FDE6A-0000-0000-0000-000000000000}"/>
  </w:font>
  <w:font w:name="CNIQFC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9486A8D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1265</Words>
  <Characters>6635</Characters>
  <Application>Aspose</Application>
  <DocSecurity>0</DocSecurity>
  <Lines>0</Lines>
  <Paragraphs>177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2025-06-26T09:00:12+01:00</dcterms:created>
  <dcterms:modified xmlns:xsi="http://www.w3.org/2001/XMLSchema-instance" xmlns:dcterms="http://purl.org/dc/terms/" xsi:type="dcterms:W3CDTF">2025-06-26T09:00:12+01:00</dcterms:modified>
</coreProperties>
</file>