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Concejalías Delegadas</w:t>
      </w:r>
    </w:p>
    <w:p>
      <w:pPr>
        <w:pStyle w:val="Normal1"/>
        <w:widowControl/>
        <w:suppressAutoHyphens w:val="false"/>
        <w:spacing w:lineRule="atLeast" w:line="300"/>
        <w:jc w:val="right"/>
        <w:rPr/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4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Nombramiento</w:t>
      </w:r>
    </w:p>
    <w:p>
      <w:pPr>
        <w:pStyle w:val="Normal1"/>
        <w:widowControl/>
        <w:numPr>
          <w:ilvl w:val="0"/>
          <w:numId w:val="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r>
        <w:rPr>
          <w:rStyle w:val="Hipervnculo"/>
          <w:rFonts w:cs="Helvetica" w:ascii="inherit" w:hAnsi="inherit"/>
          <w:color w:val="00B1D1"/>
          <w:sz w:val="20"/>
          <w:szCs w:val="20"/>
        </w:rPr>
        <w:t>Dec</w:t>
      </w:r>
      <w:r>
        <w:rPr>
          <w:rStyle w:val="Hipervnculo"/>
          <w:rFonts w:cs="Helvetica" w:ascii="inherit" w:hAnsi="inherit"/>
          <w:color w:val="00B1D1"/>
          <w:sz w:val="20"/>
          <w:szCs w:val="20"/>
        </w:rPr>
        <w:t>reto</w:t>
      </w:r>
      <w:r>
        <w:rPr>
          <w:rStyle w:val="Hipervnculo"/>
          <w:rFonts w:cs="Helvetica" w:ascii="inherit" w:hAnsi="inherit"/>
          <w:color w:val="00B1D1"/>
          <w:sz w:val="20"/>
          <w:szCs w:val="20"/>
        </w:rPr>
        <w:t xml:space="preserve"> 42296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2024,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de 30 de octubre,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 de la alcaldesa por el que se modifica su Decreto número 26777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>2023,  de 26 de junio, por el que se establece la estructura orgánica superior y directiva de las Áreas de Gobierno, se procede a la designación y nombramiento de los titulares de las mismas y de las Concej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alías 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 Delegadas y marco legal de funciones de estos.</w:t>
      </w:r>
    </w:p>
    <w:p>
      <w:pPr>
        <w:pStyle w:val="Normal1"/>
        <w:widowControl/>
        <w:numPr>
          <w:ilvl w:val="0"/>
          <w:numId w:val="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2" w:tgtFrame="_blank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de la alcaldesa por el que se modifica su decreto 26777/2023, de 26 de junio, por el que se establece la estructura orgánica superior y directiva de las Áreas de Gobierno, se procede a la designación y nombramiento de los titulares de las mismas y de las Concejalías Delegadas y marco legal de funciones de estos</w:t>
        </w:r>
      </w:hyperlink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El nombramiento de los Concejales Delegados de </w:t>
      </w:r>
      <w:r>
        <w:rPr>
          <w:rFonts w:cs="Helvetica" w:ascii="Helvetica" w:hAnsi="Helvetica"/>
          <w:color w:val="333333"/>
          <w:sz w:val="20"/>
          <w:szCs w:val="20"/>
        </w:rPr>
        <w:t>Á</w:t>
      </w:r>
      <w:r>
        <w:rPr>
          <w:rFonts w:cs="Helvetica" w:ascii="Helvetica" w:hAnsi="Helvetica"/>
          <w:color w:val="333333"/>
          <w:sz w:val="20"/>
          <w:szCs w:val="20"/>
        </w:rPr>
        <w:t>rea queda de la siguiente forma:</w:t>
      </w:r>
    </w:p>
    <w:tbl>
      <w:tblPr>
        <w:tblW w:w="9639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3364"/>
        <w:gridCol w:w="2732"/>
        <w:gridCol w:w="3543"/>
      </w:tblGrid>
      <w:tr>
        <w:trPr>
          <w:tblHeader w:val="true"/>
        </w:trPr>
        <w:tc>
          <w:tcPr>
            <w:tcW w:w="336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Área de Gobierno</w:t>
            </w:r>
          </w:p>
        </w:tc>
        <w:tc>
          <w:tcPr>
            <w:tcW w:w="2732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Concejalía Delegada de Área</w:t>
            </w:r>
          </w:p>
        </w:tc>
        <w:tc>
          <w:tcPr>
            <w:tcW w:w="354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jc w:val="center"/>
              <w:rPr/>
            </w:pPr>
            <w:r>
              <w:rPr>
                <w:rStyle w:val="Textoennegrita"/>
                <w:rFonts w:cs="Helvetica" w:ascii="inherit" w:hAnsi="inherit"/>
                <w:color w:val="333333"/>
                <w:sz w:val="21"/>
                <w:szCs w:val="21"/>
              </w:rPr>
              <w:t>Nombre y Apellidos</w:t>
            </w:r>
          </w:p>
        </w:tc>
      </w:tr>
      <w:tr>
        <w:trPr/>
        <w:tc>
          <w:tcPr>
            <w:tcW w:w="3364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jc w:val="left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Presidencia, Hacienda, Modernización y Recursos Humanos</w:t>
            </w:r>
          </w:p>
        </w:tc>
        <w:tc>
          <w:tcPr>
            <w:tcW w:w="2732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Recursos Humanos</w:t>
            </w:r>
          </w:p>
        </w:tc>
        <w:tc>
          <w:tcPr>
            <w:tcW w:w="3543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D.ª Esther Lidia Martín Martín</w:t>
            </w:r>
          </w:p>
        </w:tc>
      </w:tr>
      <w:tr>
        <w:trPr/>
        <w:tc>
          <w:tcPr>
            <w:tcW w:w="3364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Desarrollo Local, Empleo, Solidaridad, Turismo, Movilidad y Ciudad de Mar</w:t>
            </w:r>
          </w:p>
        </w:tc>
        <w:tc>
          <w:tcPr>
            <w:tcW w:w="2732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Movilidad y Empleo</w:t>
            </w:r>
          </w:p>
        </w:tc>
        <w:tc>
          <w:tcPr>
            <w:tcW w:w="3543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D. José Eduardo Ramírez Hermoso</w:t>
            </w:r>
          </w:p>
        </w:tc>
      </w:tr>
      <w:tr>
        <w:trPr/>
        <w:tc>
          <w:tcPr>
            <w:tcW w:w="3364" w:type="dxa"/>
            <w:vMerge w:val="restart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Planificación, Desarrollo Urbano y Vivienda, Limpieza, Vías y Obras y Alumbrado</w:t>
            </w:r>
          </w:p>
        </w:tc>
        <w:tc>
          <w:tcPr>
            <w:tcW w:w="2732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Limpieza</w:t>
            </w:r>
          </w:p>
        </w:tc>
        <w:tc>
          <w:tcPr>
            <w:tcW w:w="3543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D. Héctor Javier Alemán Arencibia</w:t>
            </w:r>
          </w:p>
        </w:tc>
      </w:tr>
      <w:tr>
        <w:trPr/>
        <w:tc>
          <w:tcPr>
            <w:tcW w:w="3364" w:type="dxa"/>
            <w:vMerge w:val="continue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32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Vías y Obras y Alumbrado</w:t>
            </w:r>
          </w:p>
        </w:tc>
        <w:tc>
          <w:tcPr>
            <w:tcW w:w="3543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D. Carlos Alberto Díaz Mendoza</w:t>
            </w:r>
          </w:p>
        </w:tc>
      </w:tr>
      <w:tr>
        <w:trPr/>
        <w:tc>
          <w:tcPr>
            <w:tcW w:w="3364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Bienestar Social, Igualdad,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Cuidados y Salud</w:t>
            </w:r>
          </w:p>
        </w:tc>
        <w:tc>
          <w:tcPr>
            <w:tcW w:w="2732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Igualdad, Diversidad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 y Participación Ciudadana</w:t>
            </w:r>
          </w:p>
        </w:tc>
        <w:tc>
          <w:tcPr>
            <w:tcW w:w="3543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D.ª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Betsaida González Rodríguez</w:t>
            </w:r>
          </w:p>
        </w:tc>
      </w:tr>
      <w:tr>
        <w:trPr/>
        <w:tc>
          <w:tcPr>
            <w:tcW w:w="3364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Educación,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Deportes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y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Juventud</w:t>
            </w:r>
          </w:p>
        </w:tc>
        <w:tc>
          <w:tcPr>
            <w:tcW w:w="2732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Deportes y Juventud</w:t>
            </w:r>
          </w:p>
        </w:tc>
        <w:tc>
          <w:tcPr>
            <w:tcW w:w="3543" w:type="dxa"/>
            <w:tcBorders>
              <w:top w:val="single" w:sz="6" w:space="0" w:color="DDDDDD"/>
            </w:tcBorders>
            <w:shd w:fill="FFFFFF" w:val="clear"/>
            <w:vAlign w:val="center"/>
          </w:tcPr>
          <w:p>
            <w:pPr>
              <w:pStyle w:val="Normal1"/>
              <w:spacing w:before="0" w:after="0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 xml:space="preserve">D ª </w:t>
            </w:r>
            <w:r>
              <w:rPr>
                <w:rFonts w:cs="Helvetica" w:ascii="Helvetica" w:hAnsi="Helvetica"/>
                <w:color w:val="333333"/>
                <w:sz w:val="21"/>
                <w:szCs w:val="21"/>
              </w:rPr>
              <w:t>Carla Campoamor Abad</w:t>
            </w:r>
          </w:p>
        </w:tc>
      </w:tr>
    </w:tbl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Funciones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Corresponden a los concejales delegados, en el ámbito de las respectivas concejalías, las funciones previstas en el artículo 42 del ROGA, así como las competencias atribuidas por delegación del alcalde o de la Junta de Gobierno de la Ciudad de Las Palmas de Gran Canaria (artículos 124.5 y 127.2, de la LRBRL).</w:t>
      </w:r>
    </w:p>
    <w:p>
      <w:pPr>
        <w:pStyle w:val="Ttulo2"/>
        <w:shd w:fill="FFFFFF" w:val="clear"/>
        <w:spacing w:before="270" w:after="135"/>
        <w:ind w:left="720" w:right="0" w:hanging="0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1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Teléfono 928 446 374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sz w:val="14"/>
        <w:szCs w:val="14"/>
      </w:rPr>
    </w:pPr>
    <w:r>
      <w:rPr>
        <w:rFonts w:ascii="Humnst777 BT" w:hAnsi="Humnst777 BT"/>
        <w:sz w:val="14"/>
        <w:szCs w:val="14"/>
      </w:rPr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  <w:sz w:val="20"/>
    </w:rPr>
  </w:style>
  <w:style w:type="character" w:styleId="WWCharLFO3LVL2">
    <w:name w:val="WW_CharLFO3LVL2"/>
    <w:qFormat/>
    <w:rPr>
      <w:rFonts w:ascii="Symbol" w:hAnsi="Symbol"/>
      <w:sz w:val="20"/>
    </w:rPr>
  </w:style>
  <w:style w:type="character" w:styleId="WWCharLFO3LVL3">
    <w:name w:val="WW_CharLFO3LVL3"/>
    <w:qFormat/>
    <w:rPr>
      <w:rFonts w:ascii="Symbol" w:hAnsi="Symbol"/>
      <w:sz w:val="20"/>
    </w:rPr>
  </w:style>
  <w:style w:type="character" w:styleId="WWCharLFO3LVL4">
    <w:name w:val="WW_CharLFO3LVL4"/>
    <w:qFormat/>
    <w:rPr>
      <w:rFonts w:ascii="Symbol" w:hAnsi="Symbol"/>
      <w:sz w:val="20"/>
    </w:rPr>
  </w:style>
  <w:style w:type="character" w:styleId="WWCharLFO3LVL5">
    <w:name w:val="WW_CharLFO3LVL5"/>
    <w:qFormat/>
    <w:rPr>
      <w:rFonts w:ascii="Symbol" w:hAnsi="Symbol"/>
      <w:sz w:val="20"/>
    </w:rPr>
  </w:style>
  <w:style w:type="character" w:styleId="WWCharLFO3LVL6">
    <w:name w:val="WW_CharLFO3LVL6"/>
    <w:qFormat/>
    <w:rPr>
      <w:rFonts w:ascii="Symbol" w:hAnsi="Symbol"/>
      <w:sz w:val="20"/>
    </w:rPr>
  </w:style>
  <w:style w:type="character" w:styleId="WWCharLFO3LVL7">
    <w:name w:val="WW_CharLFO3LVL7"/>
    <w:qFormat/>
    <w:rPr>
      <w:rFonts w:ascii="Symbol" w:hAnsi="Symbol"/>
      <w:sz w:val="20"/>
    </w:rPr>
  </w:style>
  <w:style w:type="character" w:styleId="WWCharLFO3LVL8">
    <w:name w:val="WW_CharLFO3LVL8"/>
    <w:qFormat/>
    <w:rPr>
      <w:rFonts w:ascii="Symbol" w:hAnsi="Symbol"/>
      <w:sz w:val="20"/>
    </w:rPr>
  </w:style>
  <w:style w:type="character" w:styleId="WWCharLFO3LVL9">
    <w:name w:val="WW_CharLFO3LVL9"/>
    <w:qFormat/>
    <w:rPr>
      <w:rFonts w:ascii="Symbol" w:hAnsi="Symbol"/>
      <w:sz w:val="20"/>
    </w:rPr>
  </w:style>
  <w:style w:type="character" w:styleId="WWCharLFO4LVL1">
    <w:name w:val="WW_CharLFO4LVL1"/>
    <w:qFormat/>
    <w:rPr>
      <w:rFonts w:ascii="Symbol" w:hAnsi="Symbol"/>
      <w:sz w:val="20"/>
    </w:rPr>
  </w:style>
  <w:style w:type="character" w:styleId="WWCharLFO4LVL2">
    <w:name w:val="WW_CharLFO4LVL2"/>
    <w:qFormat/>
    <w:rPr>
      <w:rFonts w:ascii="Symbol" w:hAnsi="Symbol"/>
      <w:sz w:val="20"/>
    </w:rPr>
  </w:style>
  <w:style w:type="character" w:styleId="WWCharLFO4LVL3">
    <w:name w:val="WW_CharLFO4LVL3"/>
    <w:qFormat/>
    <w:rPr>
      <w:rFonts w:ascii="Symbol" w:hAnsi="Symbol"/>
      <w:sz w:val="20"/>
    </w:rPr>
  </w:style>
  <w:style w:type="character" w:styleId="WWCharLFO4LVL4">
    <w:name w:val="WW_CharLFO4LVL4"/>
    <w:qFormat/>
    <w:rPr>
      <w:rFonts w:ascii="Symbol" w:hAnsi="Symbol"/>
      <w:sz w:val="20"/>
    </w:rPr>
  </w:style>
  <w:style w:type="character" w:styleId="WWCharLFO4LVL5">
    <w:name w:val="WW_CharLFO4LVL5"/>
    <w:qFormat/>
    <w:rPr>
      <w:rFonts w:ascii="Symbol" w:hAnsi="Symbol"/>
      <w:sz w:val="20"/>
    </w:rPr>
  </w:style>
  <w:style w:type="character" w:styleId="WWCharLFO4LVL6">
    <w:name w:val="WW_CharLFO4LVL6"/>
    <w:qFormat/>
    <w:rPr>
      <w:rFonts w:ascii="Symbol" w:hAnsi="Symbol"/>
      <w:sz w:val="20"/>
    </w:rPr>
  </w:style>
  <w:style w:type="character" w:styleId="WWCharLFO4LVL7">
    <w:name w:val="WW_CharLFO4LVL7"/>
    <w:qFormat/>
    <w:rPr>
      <w:rFonts w:ascii="Symbol" w:hAnsi="Symbol"/>
      <w:sz w:val="20"/>
    </w:rPr>
  </w:style>
  <w:style w:type="character" w:styleId="WWCharLFO4LVL8">
    <w:name w:val="WW_CharLFO4LVL8"/>
    <w:qFormat/>
    <w:rPr>
      <w:rFonts w:ascii="Symbol" w:hAnsi="Symbol"/>
      <w:sz w:val="20"/>
    </w:rPr>
  </w:style>
  <w:style w:type="character" w:styleId="WWCharLFO4LVL9">
    <w:name w:val="WW_CharLFO4LVL9"/>
    <w:qFormat/>
    <w:rPr>
      <w:rFonts w:ascii="Symbol" w:hAnsi="Symbol"/>
      <w:sz w:val="20"/>
    </w:rPr>
  </w:style>
  <w:style w:type="character" w:styleId="WWCharLFO5LVL1">
    <w:name w:val="WW_CharLFO5LVL1"/>
    <w:qFormat/>
    <w:rPr>
      <w:rFonts w:ascii="Symbol" w:hAnsi="Symbol"/>
      <w:sz w:val="20"/>
    </w:rPr>
  </w:style>
  <w:style w:type="character" w:styleId="WWCharLFO5LVL2">
    <w:name w:val="WW_CharLFO5LVL2"/>
    <w:qFormat/>
    <w:rPr>
      <w:rFonts w:ascii="Symbol" w:hAnsi="Symbol"/>
      <w:sz w:val="20"/>
    </w:rPr>
  </w:style>
  <w:style w:type="character" w:styleId="WWCharLFO5LVL3">
    <w:name w:val="WW_CharLFO5LVL3"/>
    <w:qFormat/>
    <w:rPr>
      <w:rFonts w:ascii="Symbol" w:hAnsi="Symbol"/>
      <w:sz w:val="20"/>
    </w:rPr>
  </w:style>
  <w:style w:type="character" w:styleId="WWCharLFO5LVL4">
    <w:name w:val="WW_CharLFO5LVL4"/>
    <w:qFormat/>
    <w:rPr>
      <w:rFonts w:ascii="Symbol" w:hAnsi="Symbol"/>
      <w:sz w:val="20"/>
    </w:rPr>
  </w:style>
  <w:style w:type="character" w:styleId="WWCharLFO5LVL5">
    <w:name w:val="WW_CharLFO5LVL5"/>
    <w:qFormat/>
    <w:rPr>
      <w:rFonts w:ascii="Symbol" w:hAnsi="Symbol"/>
      <w:sz w:val="20"/>
    </w:rPr>
  </w:style>
  <w:style w:type="character" w:styleId="WWCharLFO5LVL6">
    <w:name w:val="WW_CharLFO5LVL6"/>
    <w:qFormat/>
    <w:rPr>
      <w:rFonts w:ascii="Symbol" w:hAnsi="Symbol"/>
      <w:sz w:val="20"/>
    </w:rPr>
  </w:style>
  <w:style w:type="character" w:styleId="WWCharLFO5LVL7">
    <w:name w:val="WW_CharLFO5LVL7"/>
    <w:qFormat/>
    <w:rPr>
      <w:rFonts w:ascii="Symbol" w:hAnsi="Symbol"/>
      <w:sz w:val="20"/>
    </w:rPr>
  </w:style>
  <w:style w:type="character" w:styleId="WWCharLFO5LVL8">
    <w:name w:val="WW_CharLFO5LVL8"/>
    <w:qFormat/>
    <w:rPr>
      <w:rFonts w:ascii="Symbol" w:hAnsi="Symbol"/>
      <w:sz w:val="20"/>
    </w:rPr>
  </w:style>
  <w:style w:type="character" w:styleId="WWCharLFO5LVL9">
    <w:name w:val="WW_CharLFO5LVL9"/>
    <w:qFormat/>
    <w:rPr>
      <w:rFonts w:ascii="Symbol" w:hAnsi="Symbol"/>
      <w:sz w:val="20"/>
    </w:rPr>
  </w:style>
  <w:style w:type="character" w:styleId="WWCharLFO6LVL1">
    <w:name w:val="WW_CharLFO6LVL1"/>
    <w:qFormat/>
    <w:rPr>
      <w:rFonts w:ascii="Symbol" w:hAnsi="Symbol"/>
      <w:sz w:val="20"/>
    </w:rPr>
  </w:style>
  <w:style w:type="character" w:styleId="WWCharLFO6LVL2">
    <w:name w:val="WW_CharLFO6LVL2"/>
    <w:qFormat/>
    <w:rPr>
      <w:rFonts w:ascii="Symbol" w:hAnsi="Symbol"/>
      <w:sz w:val="20"/>
    </w:rPr>
  </w:style>
  <w:style w:type="character" w:styleId="WWCharLFO6LVL3">
    <w:name w:val="WW_CharLFO6LVL3"/>
    <w:qFormat/>
    <w:rPr>
      <w:rFonts w:ascii="Symbol" w:hAnsi="Symbol"/>
      <w:sz w:val="20"/>
    </w:rPr>
  </w:style>
  <w:style w:type="character" w:styleId="WWCharLFO6LVL4">
    <w:name w:val="WW_CharLFO6LVL4"/>
    <w:qFormat/>
    <w:rPr>
      <w:rFonts w:ascii="Symbol" w:hAnsi="Symbol"/>
      <w:sz w:val="20"/>
    </w:rPr>
  </w:style>
  <w:style w:type="character" w:styleId="WWCharLFO6LVL5">
    <w:name w:val="WW_CharLFO6LVL5"/>
    <w:qFormat/>
    <w:rPr>
      <w:rFonts w:ascii="Symbol" w:hAnsi="Symbol"/>
      <w:sz w:val="20"/>
    </w:rPr>
  </w:style>
  <w:style w:type="character" w:styleId="WWCharLFO6LVL6">
    <w:name w:val="WW_CharLFO6LVL6"/>
    <w:qFormat/>
    <w:rPr>
      <w:rFonts w:ascii="Symbol" w:hAnsi="Symbol"/>
      <w:sz w:val="20"/>
    </w:rPr>
  </w:style>
  <w:style w:type="character" w:styleId="WWCharLFO6LVL7">
    <w:name w:val="WW_CharLFO6LVL7"/>
    <w:qFormat/>
    <w:rPr>
      <w:rFonts w:ascii="Symbol" w:hAnsi="Symbol"/>
      <w:sz w:val="20"/>
    </w:rPr>
  </w:style>
  <w:style w:type="character" w:styleId="WWCharLFO6LVL8">
    <w:name w:val="WW_CharLFO6LVL8"/>
    <w:qFormat/>
    <w:rPr>
      <w:rFonts w:ascii="Symbol" w:hAnsi="Symbol"/>
      <w:sz w:val="20"/>
    </w:rPr>
  </w:style>
  <w:style w:type="character" w:styleId="WWCharLFO6LVL9">
    <w:name w:val="WW_CharLFO6LVL9"/>
    <w:qFormat/>
    <w:rPr>
      <w:rFonts w:ascii="Symbol" w:hAnsi="Symbol"/>
      <w:sz w:val="20"/>
    </w:rPr>
  </w:style>
  <w:style w:type="character" w:styleId="WWCharLFO7LVL1">
    <w:name w:val="WW_CharLFO7LVL1"/>
    <w:qFormat/>
    <w:rPr>
      <w:rFonts w:ascii="Symbol" w:hAnsi="Symbol"/>
      <w:sz w:val="20"/>
    </w:rPr>
  </w:style>
  <w:style w:type="character" w:styleId="WWCharLFO7LVL2">
    <w:name w:val="WW_CharLFO7LVL2"/>
    <w:qFormat/>
    <w:rPr>
      <w:rFonts w:ascii="Symbol" w:hAnsi="Symbol"/>
      <w:sz w:val="20"/>
    </w:rPr>
  </w:style>
  <w:style w:type="character" w:styleId="WWCharLFO7LVL3">
    <w:name w:val="WW_CharLFO7LVL3"/>
    <w:qFormat/>
    <w:rPr>
      <w:rFonts w:ascii="Symbol" w:hAnsi="Symbol"/>
      <w:sz w:val="20"/>
    </w:rPr>
  </w:style>
  <w:style w:type="character" w:styleId="WWCharLFO7LVL4">
    <w:name w:val="WW_CharLFO7LVL4"/>
    <w:qFormat/>
    <w:rPr>
      <w:rFonts w:ascii="Symbol" w:hAnsi="Symbol"/>
      <w:sz w:val="20"/>
    </w:rPr>
  </w:style>
  <w:style w:type="character" w:styleId="WWCharLFO7LVL5">
    <w:name w:val="WW_CharLFO7LVL5"/>
    <w:qFormat/>
    <w:rPr>
      <w:rFonts w:ascii="Symbol" w:hAnsi="Symbol"/>
      <w:sz w:val="20"/>
    </w:rPr>
  </w:style>
  <w:style w:type="character" w:styleId="WWCharLFO7LVL6">
    <w:name w:val="WW_CharLFO7LVL6"/>
    <w:qFormat/>
    <w:rPr>
      <w:rFonts w:ascii="Symbol" w:hAnsi="Symbol"/>
      <w:sz w:val="20"/>
    </w:rPr>
  </w:style>
  <w:style w:type="character" w:styleId="WWCharLFO7LVL7">
    <w:name w:val="WW_CharLFO7LVL7"/>
    <w:qFormat/>
    <w:rPr>
      <w:rFonts w:ascii="Symbol" w:hAnsi="Symbol"/>
      <w:sz w:val="20"/>
    </w:rPr>
  </w:style>
  <w:style w:type="character" w:styleId="WWCharLFO7LVL8">
    <w:name w:val="WW_CharLFO7LVL8"/>
    <w:qFormat/>
    <w:rPr>
      <w:rFonts w:ascii="Symbol" w:hAnsi="Symbol"/>
      <w:sz w:val="20"/>
    </w:rPr>
  </w:style>
  <w:style w:type="character" w:styleId="WWCharLFO7LVL9">
    <w:name w:val="WW_CharLFO7LVL9"/>
    <w:qFormat/>
    <w:rPr>
      <w:rFonts w:ascii="Symbol" w:hAnsi="Symbol"/>
      <w:sz w:val="20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Symbol" w:hAnsi="Symbol"/>
      <w:sz w:val="20"/>
    </w:rPr>
  </w:style>
  <w:style w:type="character" w:styleId="WWCharLFO8LVL3">
    <w:name w:val="WW_CharLFO8LVL3"/>
    <w:qFormat/>
    <w:rPr>
      <w:rFonts w:ascii="Symbol" w:hAnsi="Symbol"/>
      <w:sz w:val="20"/>
    </w:rPr>
  </w:style>
  <w:style w:type="character" w:styleId="WWCharLFO8LVL4">
    <w:name w:val="WW_CharLFO8LVL4"/>
    <w:qFormat/>
    <w:rPr>
      <w:rFonts w:ascii="Symbol" w:hAnsi="Symbol"/>
      <w:sz w:val="20"/>
    </w:rPr>
  </w:style>
  <w:style w:type="character" w:styleId="WWCharLFO8LVL5">
    <w:name w:val="WW_CharLFO8LVL5"/>
    <w:qFormat/>
    <w:rPr>
      <w:rFonts w:ascii="Symbol" w:hAnsi="Symbol"/>
      <w:sz w:val="20"/>
    </w:rPr>
  </w:style>
  <w:style w:type="character" w:styleId="WWCharLFO8LVL6">
    <w:name w:val="WW_CharLFO8LVL6"/>
    <w:qFormat/>
    <w:rPr>
      <w:rFonts w:ascii="Symbol" w:hAnsi="Symbol"/>
      <w:sz w:val="20"/>
    </w:rPr>
  </w:style>
  <w:style w:type="character" w:styleId="WWCharLFO8LVL7">
    <w:name w:val="WW_CharLFO8LVL7"/>
    <w:qFormat/>
    <w:rPr>
      <w:rFonts w:ascii="Symbol" w:hAnsi="Symbol"/>
      <w:sz w:val="20"/>
    </w:rPr>
  </w:style>
  <w:style w:type="character" w:styleId="WWCharLFO8LVL8">
    <w:name w:val="WW_CharLFO8LVL8"/>
    <w:qFormat/>
    <w:rPr>
      <w:rFonts w:ascii="Symbol" w:hAnsi="Symbol"/>
      <w:sz w:val="20"/>
    </w:rPr>
  </w:style>
  <w:style w:type="character" w:styleId="WWCharLFO8LVL9">
    <w:name w:val="WW_CharLFO8LVL9"/>
    <w:qFormat/>
    <w:rPr>
      <w:rFonts w:ascii="Symbol" w:hAnsi="Symbol"/>
      <w:sz w:val="20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WWCharLFO20LVL1">
    <w:name w:val="WW_CharLFO20LVL1"/>
    <w:qFormat/>
    <w:rPr>
      <w:rFonts w:ascii="Symbol" w:hAnsi="Symbol"/>
      <w:sz w:val="20"/>
    </w:rPr>
  </w:style>
  <w:style w:type="character" w:styleId="WWCharLFO20LVL2">
    <w:name w:val="WW_CharLFO20LVL2"/>
    <w:qFormat/>
    <w:rPr>
      <w:rFonts w:ascii="Courier New" w:hAnsi="Courier New"/>
      <w:sz w:val="20"/>
    </w:rPr>
  </w:style>
  <w:style w:type="character" w:styleId="WWCharLFO20LVL3">
    <w:name w:val="WW_CharLFO20LVL3"/>
    <w:qFormat/>
    <w:rPr>
      <w:rFonts w:ascii="Wingdings" w:hAnsi="Wingdings"/>
      <w:sz w:val="20"/>
    </w:rPr>
  </w:style>
  <w:style w:type="character" w:styleId="WWCharLFO20LVL4">
    <w:name w:val="WW_CharLFO20LVL4"/>
    <w:qFormat/>
    <w:rPr>
      <w:rFonts w:ascii="Wingdings" w:hAnsi="Wingdings"/>
      <w:sz w:val="20"/>
    </w:rPr>
  </w:style>
  <w:style w:type="character" w:styleId="WWCharLFO20LVL5">
    <w:name w:val="WW_CharLFO20LVL5"/>
    <w:qFormat/>
    <w:rPr>
      <w:rFonts w:ascii="Wingdings" w:hAnsi="Wingdings"/>
      <w:sz w:val="20"/>
    </w:rPr>
  </w:style>
  <w:style w:type="character" w:styleId="WWCharLFO20LVL6">
    <w:name w:val="WW_CharLFO20LVL6"/>
    <w:qFormat/>
    <w:rPr>
      <w:rFonts w:ascii="Wingdings" w:hAnsi="Wingdings"/>
      <w:sz w:val="20"/>
    </w:rPr>
  </w:style>
  <w:style w:type="character" w:styleId="WWCharLFO20LVL7">
    <w:name w:val="WW_CharLFO20LVL7"/>
    <w:qFormat/>
    <w:rPr>
      <w:rFonts w:ascii="Wingdings" w:hAnsi="Wingdings"/>
      <w:sz w:val="20"/>
    </w:rPr>
  </w:style>
  <w:style w:type="character" w:styleId="WWCharLFO20LVL8">
    <w:name w:val="WW_CharLFO20LVL8"/>
    <w:qFormat/>
    <w:rPr>
      <w:rFonts w:ascii="Wingdings" w:hAnsi="Wingdings"/>
      <w:sz w:val="20"/>
    </w:rPr>
  </w:style>
  <w:style w:type="character" w:styleId="WWCharLFO20LVL9">
    <w:name w:val="WW_CharLFO20LVL9"/>
    <w:qFormat/>
    <w:rPr>
      <w:rFonts w:ascii="Wingdings" w:hAnsi="Wingdings"/>
      <w:sz w:val="20"/>
    </w:rPr>
  </w:style>
  <w:style w:type="character" w:styleId="WWCharLFO21LVL1">
    <w:name w:val="WW_CharLFO21LVL1"/>
    <w:qFormat/>
    <w:rPr>
      <w:rFonts w:ascii="Symbol" w:hAnsi="Symbol"/>
      <w:sz w:val="20"/>
    </w:rPr>
  </w:style>
  <w:style w:type="character" w:styleId="WWCharLFO21LVL2">
    <w:name w:val="WW_CharLFO21LVL2"/>
    <w:qFormat/>
    <w:rPr>
      <w:rFonts w:ascii="Courier New" w:hAnsi="Courier New" w:cs="Times New Roman"/>
      <w:sz w:val="20"/>
    </w:rPr>
  </w:style>
  <w:style w:type="character" w:styleId="WWCharLFO21LVL3">
    <w:name w:val="WW_CharLFO21LVL3"/>
    <w:qFormat/>
    <w:rPr>
      <w:rFonts w:ascii="Wingdings" w:hAnsi="Wingdings"/>
      <w:sz w:val="20"/>
    </w:rPr>
  </w:style>
  <w:style w:type="character" w:styleId="WWCharLFO21LVL4">
    <w:name w:val="WW_CharLFO21LVL4"/>
    <w:qFormat/>
    <w:rPr>
      <w:rFonts w:ascii="Wingdings" w:hAnsi="Wingdings"/>
      <w:sz w:val="20"/>
    </w:rPr>
  </w:style>
  <w:style w:type="character" w:styleId="WWCharLFO21LVL5">
    <w:name w:val="WW_CharLFO21LVL5"/>
    <w:qFormat/>
    <w:rPr>
      <w:rFonts w:ascii="Wingdings" w:hAnsi="Wingdings"/>
      <w:sz w:val="20"/>
    </w:rPr>
  </w:style>
  <w:style w:type="character" w:styleId="WWCharLFO21LVL6">
    <w:name w:val="WW_CharLFO21LVL6"/>
    <w:qFormat/>
    <w:rPr>
      <w:rFonts w:ascii="Wingdings" w:hAnsi="Wingdings"/>
      <w:sz w:val="20"/>
    </w:rPr>
  </w:style>
  <w:style w:type="character" w:styleId="WWCharLFO21LVL7">
    <w:name w:val="WW_CharLFO21LVL7"/>
    <w:qFormat/>
    <w:rPr>
      <w:rFonts w:ascii="Wingdings" w:hAnsi="Wingdings"/>
      <w:sz w:val="20"/>
    </w:rPr>
  </w:style>
  <w:style w:type="character" w:styleId="WWCharLFO21LVL8">
    <w:name w:val="WW_CharLFO21LVL8"/>
    <w:qFormat/>
    <w:rPr>
      <w:rFonts w:ascii="Wingdings" w:hAnsi="Wingdings"/>
      <w:sz w:val="20"/>
    </w:rPr>
  </w:style>
  <w:style w:type="character" w:styleId="WWCharLFO21LVL9">
    <w:name w:val="WW_CharLFO21LVL9"/>
    <w:qFormat/>
    <w:rPr>
      <w:rFonts w:ascii="Wingdings" w:hAnsi="Wingdings"/>
      <w:sz w:val="20"/>
    </w:rPr>
  </w:style>
  <w:style w:type="character" w:styleId="WWCharLFO22LVL1">
    <w:name w:val="WW_CharLFO22LVL1"/>
    <w:qFormat/>
    <w:rPr>
      <w:rFonts w:ascii="Symbol" w:hAnsi="Symbol"/>
      <w:sz w:val="20"/>
    </w:rPr>
  </w:style>
  <w:style w:type="character" w:styleId="WWCharLFO22LVL2">
    <w:name w:val="WW_CharLFO22LVL2"/>
    <w:qFormat/>
    <w:rPr>
      <w:rFonts w:ascii="Courier New" w:hAnsi="Courier New"/>
      <w:sz w:val="20"/>
    </w:rPr>
  </w:style>
  <w:style w:type="character" w:styleId="WWCharLFO22LVL3">
    <w:name w:val="WW_CharLFO22LVL3"/>
    <w:qFormat/>
    <w:rPr>
      <w:rFonts w:ascii="Wingdings" w:hAnsi="Wingdings"/>
      <w:sz w:val="20"/>
    </w:rPr>
  </w:style>
  <w:style w:type="character" w:styleId="WWCharLFO22LVL4">
    <w:name w:val="WW_CharLFO22LVL4"/>
    <w:qFormat/>
    <w:rPr>
      <w:rFonts w:ascii="Wingdings" w:hAnsi="Wingdings"/>
      <w:sz w:val="20"/>
    </w:rPr>
  </w:style>
  <w:style w:type="character" w:styleId="WWCharLFO22LVL5">
    <w:name w:val="WW_CharLFO22LVL5"/>
    <w:qFormat/>
    <w:rPr>
      <w:rFonts w:ascii="Wingdings" w:hAnsi="Wingdings"/>
      <w:sz w:val="20"/>
    </w:rPr>
  </w:style>
  <w:style w:type="character" w:styleId="WWCharLFO22LVL6">
    <w:name w:val="WW_CharLFO22LVL6"/>
    <w:qFormat/>
    <w:rPr>
      <w:rFonts w:ascii="Wingdings" w:hAnsi="Wingdings"/>
      <w:sz w:val="20"/>
    </w:rPr>
  </w:style>
  <w:style w:type="character" w:styleId="WWCharLFO22LVL7">
    <w:name w:val="WW_CharLFO22LVL7"/>
    <w:qFormat/>
    <w:rPr>
      <w:rFonts w:ascii="Wingdings" w:hAnsi="Wingdings"/>
      <w:sz w:val="20"/>
    </w:rPr>
  </w:style>
  <w:style w:type="character" w:styleId="WWCharLFO22LVL8">
    <w:name w:val="WW_CharLFO22LVL8"/>
    <w:qFormat/>
    <w:rPr>
      <w:rFonts w:ascii="Wingdings" w:hAnsi="Wingdings"/>
      <w:sz w:val="20"/>
    </w:rPr>
  </w:style>
  <w:style w:type="character" w:styleId="WWCharLFO22LVL9">
    <w:name w:val="WW_CharLFO22LVL9"/>
    <w:qFormat/>
    <w:rPr>
      <w:rFonts w:ascii="Wingdings" w:hAnsi="Wingdings"/>
      <w:sz w:val="20"/>
    </w:rPr>
  </w:style>
  <w:style w:type="character" w:styleId="WWCharLFO23LVL1">
    <w:name w:val="WW_CharLFO23LVL1"/>
    <w:qFormat/>
    <w:rPr>
      <w:rFonts w:ascii="Symbol" w:hAnsi="Symbol"/>
      <w:sz w:val="20"/>
    </w:rPr>
  </w:style>
  <w:style w:type="character" w:styleId="WWCharLFO23LVL2">
    <w:name w:val="WW_CharLFO23LVL2"/>
    <w:qFormat/>
    <w:rPr>
      <w:rFonts w:ascii="Courier New" w:hAnsi="Courier New"/>
      <w:sz w:val="20"/>
    </w:rPr>
  </w:style>
  <w:style w:type="character" w:styleId="WWCharLFO23LVL3">
    <w:name w:val="WW_CharLFO23LVL3"/>
    <w:qFormat/>
    <w:rPr>
      <w:rFonts w:ascii="Wingdings" w:hAnsi="Wingdings"/>
      <w:sz w:val="20"/>
    </w:rPr>
  </w:style>
  <w:style w:type="character" w:styleId="WWCharLFO23LVL4">
    <w:name w:val="WW_CharLFO23LVL4"/>
    <w:qFormat/>
    <w:rPr>
      <w:rFonts w:ascii="Wingdings" w:hAnsi="Wingdings"/>
      <w:sz w:val="20"/>
    </w:rPr>
  </w:style>
  <w:style w:type="character" w:styleId="WWCharLFO23LVL5">
    <w:name w:val="WW_CharLFO23LVL5"/>
    <w:qFormat/>
    <w:rPr>
      <w:rFonts w:ascii="Wingdings" w:hAnsi="Wingdings"/>
      <w:sz w:val="20"/>
    </w:rPr>
  </w:style>
  <w:style w:type="character" w:styleId="WWCharLFO23LVL6">
    <w:name w:val="WW_CharLFO23LVL6"/>
    <w:qFormat/>
    <w:rPr>
      <w:rFonts w:ascii="Wingdings" w:hAnsi="Wingdings"/>
      <w:sz w:val="20"/>
    </w:rPr>
  </w:style>
  <w:style w:type="character" w:styleId="WWCharLFO23LVL7">
    <w:name w:val="WW_CharLFO23LVL7"/>
    <w:qFormat/>
    <w:rPr>
      <w:rFonts w:ascii="Wingdings" w:hAnsi="Wingdings"/>
      <w:sz w:val="20"/>
    </w:rPr>
  </w:style>
  <w:style w:type="character" w:styleId="WWCharLFO23LVL8">
    <w:name w:val="WW_CharLFO23LVL8"/>
    <w:qFormat/>
    <w:rPr>
      <w:rFonts w:ascii="Wingdings" w:hAnsi="Wingdings"/>
      <w:sz w:val="20"/>
    </w:rPr>
  </w:style>
  <w:style w:type="character" w:styleId="WWCharLFO23LVL9">
    <w:name w:val="WW_CharLFO23LVL9"/>
    <w:qFormat/>
    <w:rPr>
      <w:rFonts w:ascii="Wingdings" w:hAnsi="Wingdings"/>
      <w:sz w:val="20"/>
    </w:rPr>
  </w:style>
  <w:style w:type="character" w:styleId="WWCharLFO24LVL1">
    <w:name w:val="WW_CharLFO24LVL1"/>
    <w:qFormat/>
    <w:rPr>
      <w:rFonts w:ascii="Symbol" w:hAnsi="Symbol"/>
      <w:sz w:val="20"/>
    </w:rPr>
  </w:style>
  <w:style w:type="character" w:styleId="WWCharLFO24LVL2">
    <w:name w:val="WW_CharLFO24LVL2"/>
    <w:qFormat/>
    <w:rPr>
      <w:rFonts w:ascii="Courier New" w:hAnsi="Courier New"/>
      <w:sz w:val="20"/>
    </w:rPr>
  </w:style>
  <w:style w:type="character" w:styleId="WWCharLFO24LVL3">
    <w:name w:val="WW_CharLFO24LVL3"/>
    <w:qFormat/>
    <w:rPr>
      <w:rFonts w:ascii="Wingdings" w:hAnsi="Wingdings"/>
      <w:sz w:val="20"/>
    </w:rPr>
  </w:style>
  <w:style w:type="character" w:styleId="WWCharLFO24LVL4">
    <w:name w:val="WW_CharLFO24LVL4"/>
    <w:qFormat/>
    <w:rPr>
      <w:rFonts w:ascii="Wingdings" w:hAnsi="Wingdings"/>
      <w:sz w:val="20"/>
    </w:rPr>
  </w:style>
  <w:style w:type="character" w:styleId="WWCharLFO24LVL5">
    <w:name w:val="WW_CharLFO24LVL5"/>
    <w:qFormat/>
    <w:rPr>
      <w:rFonts w:ascii="Wingdings" w:hAnsi="Wingdings"/>
      <w:sz w:val="20"/>
    </w:rPr>
  </w:style>
  <w:style w:type="character" w:styleId="WWCharLFO24LVL6">
    <w:name w:val="WW_CharLFO24LVL6"/>
    <w:qFormat/>
    <w:rPr>
      <w:rFonts w:ascii="Wingdings" w:hAnsi="Wingdings"/>
      <w:sz w:val="20"/>
    </w:rPr>
  </w:style>
  <w:style w:type="character" w:styleId="WWCharLFO24LVL7">
    <w:name w:val="WW_CharLFO24LVL7"/>
    <w:qFormat/>
    <w:rPr>
      <w:rFonts w:ascii="Wingdings" w:hAnsi="Wingdings"/>
      <w:sz w:val="20"/>
    </w:rPr>
  </w:style>
  <w:style w:type="character" w:styleId="WWCharLFO24LVL8">
    <w:name w:val="WW_CharLFO24LVL8"/>
    <w:qFormat/>
    <w:rPr>
      <w:rFonts w:ascii="Wingdings" w:hAnsi="Wingdings"/>
      <w:sz w:val="20"/>
    </w:rPr>
  </w:style>
  <w:style w:type="character" w:styleId="WWCharLFO24LVL9">
    <w:name w:val="WW_CharLFO24LVL9"/>
    <w:qFormat/>
    <w:rPr>
      <w:rFonts w:ascii="Wingdings" w:hAnsi="Wingdings"/>
      <w:sz w:val="20"/>
    </w:rPr>
  </w:style>
  <w:style w:type="character" w:styleId="WWCharLFO25LVL1">
    <w:name w:val="WW_CharLFO25LVL1"/>
    <w:qFormat/>
    <w:rPr>
      <w:rFonts w:ascii="Symbol" w:hAnsi="Symbol"/>
      <w:sz w:val="20"/>
    </w:rPr>
  </w:style>
  <w:style w:type="character" w:styleId="WWCharLFO25LVL2">
    <w:name w:val="WW_CharLFO25LVL2"/>
    <w:qFormat/>
    <w:rPr>
      <w:rFonts w:ascii="Courier New" w:hAnsi="Courier New"/>
      <w:sz w:val="20"/>
    </w:rPr>
  </w:style>
  <w:style w:type="character" w:styleId="WWCharLFO25LVL3">
    <w:name w:val="WW_CharLFO25LVL3"/>
    <w:qFormat/>
    <w:rPr>
      <w:rFonts w:ascii="Wingdings" w:hAnsi="Wingdings"/>
      <w:sz w:val="20"/>
    </w:rPr>
  </w:style>
  <w:style w:type="character" w:styleId="WWCharLFO25LVL4">
    <w:name w:val="WW_CharLFO25LVL4"/>
    <w:qFormat/>
    <w:rPr>
      <w:rFonts w:ascii="Wingdings" w:hAnsi="Wingdings"/>
      <w:sz w:val="20"/>
    </w:rPr>
  </w:style>
  <w:style w:type="character" w:styleId="WWCharLFO25LVL5">
    <w:name w:val="WW_CharLFO25LVL5"/>
    <w:qFormat/>
    <w:rPr>
      <w:rFonts w:ascii="Wingdings" w:hAnsi="Wingdings"/>
      <w:sz w:val="20"/>
    </w:rPr>
  </w:style>
  <w:style w:type="character" w:styleId="WWCharLFO25LVL6">
    <w:name w:val="WW_CharLFO25LVL6"/>
    <w:qFormat/>
    <w:rPr>
      <w:rFonts w:ascii="Wingdings" w:hAnsi="Wingdings"/>
      <w:sz w:val="20"/>
    </w:rPr>
  </w:style>
  <w:style w:type="character" w:styleId="WWCharLFO25LVL7">
    <w:name w:val="WW_CharLFO25LVL7"/>
    <w:qFormat/>
    <w:rPr>
      <w:rFonts w:ascii="Wingdings" w:hAnsi="Wingdings"/>
      <w:sz w:val="20"/>
    </w:rPr>
  </w:style>
  <w:style w:type="character" w:styleId="WWCharLFO25LVL8">
    <w:name w:val="WW_CharLFO25LVL8"/>
    <w:qFormat/>
    <w:rPr>
      <w:rFonts w:ascii="Wingdings" w:hAnsi="Wingdings"/>
      <w:sz w:val="20"/>
    </w:rPr>
  </w:style>
  <w:style w:type="character" w:styleId="WWCharLFO25LVL9">
    <w:name w:val="WW_CharLFO25LVL9"/>
    <w:qFormat/>
    <w:rPr>
      <w:rFonts w:ascii="Wingdings" w:hAnsi="Wingdings"/>
      <w:sz w:val="20"/>
    </w:rPr>
  </w:style>
  <w:style w:type="character" w:styleId="WWCharLFO26LVL1">
    <w:name w:val="WW_CharLFO26LVL1"/>
    <w:qFormat/>
    <w:rPr>
      <w:rFonts w:ascii="Symbol" w:hAnsi="Symbol"/>
      <w:sz w:val="20"/>
    </w:rPr>
  </w:style>
  <w:style w:type="character" w:styleId="WWCharLFO26LVL2">
    <w:name w:val="WW_CharLFO26LVL2"/>
    <w:qFormat/>
    <w:rPr>
      <w:rFonts w:ascii="Courier New" w:hAnsi="Courier New"/>
      <w:sz w:val="20"/>
    </w:rPr>
  </w:style>
  <w:style w:type="character" w:styleId="WWCharLFO26LVL3">
    <w:name w:val="WW_CharLFO26LVL3"/>
    <w:qFormat/>
    <w:rPr>
      <w:rFonts w:ascii="Wingdings" w:hAnsi="Wingdings"/>
      <w:sz w:val="20"/>
    </w:rPr>
  </w:style>
  <w:style w:type="character" w:styleId="WWCharLFO26LVL4">
    <w:name w:val="WW_CharLFO26LVL4"/>
    <w:qFormat/>
    <w:rPr>
      <w:rFonts w:ascii="Wingdings" w:hAnsi="Wingdings"/>
      <w:sz w:val="20"/>
    </w:rPr>
  </w:style>
  <w:style w:type="character" w:styleId="WWCharLFO26LVL5">
    <w:name w:val="WW_CharLFO26LVL5"/>
    <w:qFormat/>
    <w:rPr>
      <w:rFonts w:ascii="Wingdings" w:hAnsi="Wingdings"/>
      <w:sz w:val="20"/>
    </w:rPr>
  </w:style>
  <w:style w:type="character" w:styleId="WWCharLFO26LVL6">
    <w:name w:val="WW_CharLFO26LVL6"/>
    <w:qFormat/>
    <w:rPr>
      <w:rFonts w:ascii="Wingdings" w:hAnsi="Wingdings"/>
      <w:sz w:val="20"/>
    </w:rPr>
  </w:style>
  <w:style w:type="character" w:styleId="WWCharLFO26LVL7">
    <w:name w:val="WW_CharLFO26LVL7"/>
    <w:qFormat/>
    <w:rPr>
      <w:rFonts w:ascii="Wingdings" w:hAnsi="Wingdings"/>
      <w:sz w:val="20"/>
    </w:rPr>
  </w:style>
  <w:style w:type="character" w:styleId="WWCharLFO26LVL8">
    <w:name w:val="WW_CharLFO26LVL8"/>
    <w:qFormat/>
    <w:rPr>
      <w:rFonts w:ascii="Wingdings" w:hAnsi="Wingdings"/>
      <w:sz w:val="20"/>
    </w:rPr>
  </w:style>
  <w:style w:type="character" w:styleId="WWCharLFO26LVL9">
    <w:name w:val="WW_CharLFO26LVL9"/>
    <w:qFormat/>
    <w:rPr>
      <w:rFonts w:ascii="Wingdings" w:hAnsi="Wingdings"/>
      <w:sz w:val="20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/>
      <w:sz w:val="20"/>
    </w:rPr>
  </w:style>
  <w:style w:type="character" w:styleId="WWCharLFO27LVL3">
    <w:name w:val="WW_CharLFO27LVL3"/>
    <w:qFormat/>
    <w:rPr>
      <w:rFonts w:ascii="Wingdings" w:hAnsi="Wingdings"/>
      <w:sz w:val="20"/>
    </w:rPr>
  </w:style>
  <w:style w:type="character" w:styleId="WWCharLFO27LVL4">
    <w:name w:val="WW_CharLFO27LVL4"/>
    <w:qFormat/>
    <w:rPr>
      <w:rFonts w:ascii="Wingdings" w:hAnsi="Wingdings"/>
      <w:sz w:val="20"/>
    </w:rPr>
  </w:style>
  <w:style w:type="character" w:styleId="WWCharLFO27LVL5">
    <w:name w:val="WW_CharLFO27LVL5"/>
    <w:qFormat/>
    <w:rPr>
      <w:rFonts w:ascii="Wingdings" w:hAnsi="Wingdings"/>
      <w:sz w:val="20"/>
    </w:rPr>
  </w:style>
  <w:style w:type="character" w:styleId="WWCharLFO27LVL6">
    <w:name w:val="WW_CharLFO27LVL6"/>
    <w:qFormat/>
    <w:rPr>
      <w:rFonts w:ascii="Wingdings" w:hAnsi="Wingdings"/>
      <w:sz w:val="20"/>
    </w:rPr>
  </w:style>
  <w:style w:type="character" w:styleId="WWCharLFO27LVL7">
    <w:name w:val="WW_CharLFO27LVL7"/>
    <w:qFormat/>
    <w:rPr>
      <w:rFonts w:ascii="Wingdings" w:hAnsi="Wingdings"/>
      <w:sz w:val="20"/>
    </w:rPr>
  </w:style>
  <w:style w:type="character" w:styleId="WWCharLFO27LVL8">
    <w:name w:val="WW_CharLFO27LVL8"/>
    <w:qFormat/>
    <w:rPr>
      <w:rFonts w:ascii="Wingdings" w:hAnsi="Wingdings"/>
      <w:sz w:val="20"/>
    </w:rPr>
  </w:style>
  <w:style w:type="character" w:styleId="WWCharLFO27LVL9">
    <w:name w:val="WW_CharLFO27LVL9"/>
    <w:qFormat/>
    <w:rPr>
      <w:rFonts w:ascii="Wingdings" w:hAnsi="Wingdings"/>
      <w:sz w:val="20"/>
    </w:rPr>
  </w:style>
  <w:style w:type="character" w:styleId="WWCharLFO28LVL1">
    <w:name w:val="WW_CharLFO28LVL1"/>
    <w:qFormat/>
    <w:rPr>
      <w:rFonts w:ascii="Symbol" w:hAnsi="Symbol"/>
      <w:sz w:val="20"/>
    </w:rPr>
  </w:style>
  <w:style w:type="character" w:styleId="WWCharLFO28LVL2">
    <w:name w:val="WW_CharLFO28LVL2"/>
    <w:qFormat/>
    <w:rPr>
      <w:rFonts w:ascii="Courier New" w:hAnsi="Courier New"/>
      <w:sz w:val="20"/>
    </w:rPr>
  </w:style>
  <w:style w:type="character" w:styleId="WWCharLFO28LVL3">
    <w:name w:val="WW_CharLFO28LVL3"/>
    <w:qFormat/>
    <w:rPr>
      <w:rFonts w:ascii="Wingdings" w:hAnsi="Wingdings"/>
      <w:sz w:val="20"/>
    </w:rPr>
  </w:style>
  <w:style w:type="character" w:styleId="WWCharLFO28LVL4">
    <w:name w:val="WW_CharLFO28LVL4"/>
    <w:qFormat/>
    <w:rPr>
      <w:rFonts w:ascii="Wingdings" w:hAnsi="Wingdings"/>
      <w:sz w:val="20"/>
    </w:rPr>
  </w:style>
  <w:style w:type="character" w:styleId="WWCharLFO28LVL5">
    <w:name w:val="WW_CharLFO28LVL5"/>
    <w:qFormat/>
    <w:rPr>
      <w:rFonts w:ascii="Wingdings" w:hAnsi="Wingdings"/>
      <w:sz w:val="20"/>
    </w:rPr>
  </w:style>
  <w:style w:type="character" w:styleId="WWCharLFO28LVL6">
    <w:name w:val="WW_CharLFO28LVL6"/>
    <w:qFormat/>
    <w:rPr>
      <w:rFonts w:ascii="Wingdings" w:hAnsi="Wingdings"/>
      <w:sz w:val="20"/>
    </w:rPr>
  </w:style>
  <w:style w:type="character" w:styleId="WWCharLFO28LVL7">
    <w:name w:val="WW_CharLFO28LVL7"/>
    <w:qFormat/>
    <w:rPr>
      <w:rFonts w:ascii="Wingdings" w:hAnsi="Wingdings"/>
      <w:sz w:val="20"/>
    </w:rPr>
  </w:style>
  <w:style w:type="character" w:styleId="WWCharLFO28LVL8">
    <w:name w:val="WW_CharLFO28LVL8"/>
    <w:qFormat/>
    <w:rPr>
      <w:rFonts w:ascii="Wingdings" w:hAnsi="Wingdings"/>
      <w:sz w:val="20"/>
    </w:rPr>
  </w:style>
  <w:style w:type="character" w:styleId="WWCharLFO28LVL9">
    <w:name w:val="WW_CharLFO28LVL9"/>
    <w:qFormat/>
    <w:rPr>
      <w:rFonts w:ascii="Wingdings" w:hAnsi="Wingdings"/>
      <w:sz w:val="20"/>
    </w:rPr>
  </w:style>
  <w:style w:type="character" w:styleId="WWCharLFO29LVL1">
    <w:name w:val="WW_CharLFO29LVL1"/>
    <w:qFormat/>
    <w:rPr>
      <w:rFonts w:ascii="Symbol" w:hAnsi="Symbol"/>
      <w:sz w:val="20"/>
    </w:rPr>
  </w:style>
  <w:style w:type="character" w:styleId="WWCharLFO29LVL2">
    <w:name w:val="WW_CharLFO29LVL2"/>
    <w:qFormat/>
    <w:rPr>
      <w:rFonts w:ascii="Courier New" w:hAnsi="Courier New"/>
      <w:sz w:val="20"/>
    </w:rPr>
  </w:style>
  <w:style w:type="character" w:styleId="WWCharLFO29LVL3">
    <w:name w:val="WW_CharLFO29LVL3"/>
    <w:qFormat/>
    <w:rPr>
      <w:rFonts w:ascii="Wingdings" w:hAnsi="Wingdings"/>
      <w:sz w:val="20"/>
    </w:rPr>
  </w:style>
  <w:style w:type="character" w:styleId="WWCharLFO29LVL4">
    <w:name w:val="WW_CharLFO29LVL4"/>
    <w:qFormat/>
    <w:rPr>
      <w:rFonts w:ascii="Wingdings" w:hAnsi="Wingdings"/>
      <w:sz w:val="20"/>
    </w:rPr>
  </w:style>
  <w:style w:type="character" w:styleId="WWCharLFO29LVL5">
    <w:name w:val="WW_CharLFO29LVL5"/>
    <w:qFormat/>
    <w:rPr>
      <w:rFonts w:ascii="Wingdings" w:hAnsi="Wingdings"/>
      <w:sz w:val="20"/>
    </w:rPr>
  </w:style>
  <w:style w:type="character" w:styleId="WWCharLFO29LVL6">
    <w:name w:val="WW_CharLFO29LVL6"/>
    <w:qFormat/>
    <w:rPr>
      <w:rFonts w:ascii="Wingdings" w:hAnsi="Wingdings"/>
      <w:sz w:val="20"/>
    </w:rPr>
  </w:style>
  <w:style w:type="character" w:styleId="WWCharLFO29LVL7">
    <w:name w:val="WW_CharLFO29LVL7"/>
    <w:qFormat/>
    <w:rPr>
      <w:rFonts w:ascii="Wingdings" w:hAnsi="Wingdings"/>
      <w:sz w:val="20"/>
    </w:rPr>
  </w:style>
  <w:style w:type="character" w:styleId="WWCharLFO29LVL8">
    <w:name w:val="WW_CharLFO29LVL8"/>
    <w:qFormat/>
    <w:rPr>
      <w:rFonts w:ascii="Wingdings" w:hAnsi="Wingdings"/>
      <w:sz w:val="20"/>
    </w:rPr>
  </w:style>
  <w:style w:type="character" w:styleId="WWCharLFO29LVL9">
    <w:name w:val="WW_CharLFO29LVL9"/>
    <w:qFormat/>
    <w:rPr>
      <w:rFonts w:ascii="Wingdings" w:hAnsi="Wingdings"/>
      <w:sz w:val="20"/>
    </w:rPr>
  </w:style>
  <w:style w:type="character" w:styleId="WWCharLFO30LVL1">
    <w:name w:val="WW_CharLFO30LVL1"/>
    <w:qFormat/>
    <w:rPr>
      <w:rFonts w:ascii="Symbol" w:hAnsi="Symbol"/>
      <w:sz w:val="20"/>
    </w:rPr>
  </w:style>
  <w:style w:type="character" w:styleId="WWCharLFO30LVL2">
    <w:name w:val="WW_CharLFO30LVL2"/>
    <w:qFormat/>
    <w:rPr>
      <w:rFonts w:ascii="Courier New" w:hAnsi="Courier New"/>
      <w:sz w:val="20"/>
    </w:rPr>
  </w:style>
  <w:style w:type="character" w:styleId="WWCharLFO30LVL3">
    <w:name w:val="WW_CharLFO30LVL3"/>
    <w:qFormat/>
    <w:rPr>
      <w:rFonts w:ascii="Wingdings" w:hAnsi="Wingdings"/>
      <w:sz w:val="20"/>
    </w:rPr>
  </w:style>
  <w:style w:type="character" w:styleId="WWCharLFO30LVL4">
    <w:name w:val="WW_CharLFO30LVL4"/>
    <w:qFormat/>
    <w:rPr>
      <w:rFonts w:ascii="Wingdings" w:hAnsi="Wingdings"/>
      <w:sz w:val="20"/>
    </w:rPr>
  </w:style>
  <w:style w:type="character" w:styleId="WWCharLFO30LVL5">
    <w:name w:val="WW_CharLFO30LVL5"/>
    <w:qFormat/>
    <w:rPr>
      <w:rFonts w:ascii="Wingdings" w:hAnsi="Wingdings"/>
      <w:sz w:val="20"/>
    </w:rPr>
  </w:style>
  <w:style w:type="character" w:styleId="WWCharLFO30LVL6">
    <w:name w:val="WW_CharLFO30LVL6"/>
    <w:qFormat/>
    <w:rPr>
      <w:rFonts w:ascii="Wingdings" w:hAnsi="Wingdings"/>
      <w:sz w:val="20"/>
    </w:rPr>
  </w:style>
  <w:style w:type="character" w:styleId="WWCharLFO30LVL7">
    <w:name w:val="WW_CharLFO30LVL7"/>
    <w:qFormat/>
    <w:rPr>
      <w:rFonts w:ascii="Wingdings" w:hAnsi="Wingdings"/>
      <w:sz w:val="20"/>
    </w:rPr>
  </w:style>
  <w:style w:type="character" w:styleId="WWCharLFO30LVL8">
    <w:name w:val="WW_CharLFO30LVL8"/>
    <w:qFormat/>
    <w:rPr>
      <w:rFonts w:ascii="Wingdings" w:hAnsi="Wingdings"/>
      <w:sz w:val="20"/>
    </w:rPr>
  </w:style>
  <w:style w:type="character" w:styleId="WWCharLFO30LVL9">
    <w:name w:val="WW_CharLFO30LVL9"/>
    <w:qFormat/>
    <w:rPr>
      <w:rFonts w:ascii="Wingdings" w:hAnsi="Wingdings"/>
      <w:sz w:val="20"/>
    </w:rPr>
  </w:style>
  <w:style w:type="character" w:styleId="WWCharLFO31LVL1">
    <w:name w:val="WW_CharLFO31LVL1"/>
    <w:qFormat/>
    <w:rPr>
      <w:rFonts w:ascii="Symbol" w:hAnsi="Symbol"/>
      <w:sz w:val="20"/>
    </w:rPr>
  </w:style>
  <w:style w:type="character" w:styleId="WWCharLFO31LVL2">
    <w:name w:val="WW_CharLFO31LVL2"/>
    <w:qFormat/>
    <w:rPr>
      <w:rFonts w:ascii="Courier New" w:hAnsi="Courier New"/>
      <w:sz w:val="20"/>
    </w:rPr>
  </w:style>
  <w:style w:type="character" w:styleId="WWCharLFO31LVL3">
    <w:name w:val="WW_CharLFO31LVL3"/>
    <w:qFormat/>
    <w:rPr>
      <w:rFonts w:ascii="Wingdings" w:hAnsi="Wingdings"/>
      <w:sz w:val="20"/>
    </w:rPr>
  </w:style>
  <w:style w:type="character" w:styleId="WWCharLFO31LVL4">
    <w:name w:val="WW_CharLFO31LVL4"/>
    <w:qFormat/>
    <w:rPr>
      <w:rFonts w:ascii="Wingdings" w:hAnsi="Wingdings"/>
      <w:sz w:val="20"/>
    </w:rPr>
  </w:style>
  <w:style w:type="character" w:styleId="WWCharLFO31LVL5">
    <w:name w:val="WW_CharLFO31LVL5"/>
    <w:qFormat/>
    <w:rPr>
      <w:rFonts w:ascii="Wingdings" w:hAnsi="Wingdings"/>
      <w:sz w:val="20"/>
    </w:rPr>
  </w:style>
  <w:style w:type="character" w:styleId="WWCharLFO31LVL6">
    <w:name w:val="WW_CharLFO31LVL6"/>
    <w:qFormat/>
    <w:rPr>
      <w:rFonts w:ascii="Wingdings" w:hAnsi="Wingdings"/>
      <w:sz w:val="20"/>
    </w:rPr>
  </w:style>
  <w:style w:type="character" w:styleId="WWCharLFO31LVL7">
    <w:name w:val="WW_CharLFO31LVL7"/>
    <w:qFormat/>
    <w:rPr>
      <w:rFonts w:ascii="Wingdings" w:hAnsi="Wingdings"/>
      <w:sz w:val="20"/>
    </w:rPr>
  </w:style>
  <w:style w:type="character" w:styleId="WWCharLFO31LVL8">
    <w:name w:val="WW_CharLFO31LVL8"/>
    <w:qFormat/>
    <w:rPr>
      <w:rFonts w:ascii="Wingdings" w:hAnsi="Wingdings"/>
      <w:sz w:val="20"/>
    </w:rPr>
  </w:style>
  <w:style w:type="character" w:styleId="WWCharLFO31LVL9">
    <w:name w:val="WW_CharLFO31LVL9"/>
    <w:qFormat/>
    <w:rPr>
      <w:rFonts w:ascii="Wingdings" w:hAnsi="Wingdings"/>
      <w:sz w:val="20"/>
    </w:rPr>
  </w:style>
  <w:style w:type="character" w:styleId="WWCharLFO32LVL1">
    <w:name w:val="WW_CharLFO32LVL1"/>
    <w:qFormat/>
    <w:rPr>
      <w:rFonts w:ascii="Symbol" w:hAnsi="Symbol"/>
      <w:sz w:val="20"/>
    </w:rPr>
  </w:style>
  <w:style w:type="character" w:styleId="WWCharLFO32LVL2">
    <w:name w:val="WW_CharLFO32LVL2"/>
    <w:qFormat/>
    <w:rPr>
      <w:rFonts w:ascii="Courier New" w:hAnsi="Courier New"/>
      <w:sz w:val="20"/>
    </w:rPr>
  </w:style>
  <w:style w:type="character" w:styleId="WWCharLFO32LVL3">
    <w:name w:val="WW_CharLFO32LVL3"/>
    <w:qFormat/>
    <w:rPr>
      <w:rFonts w:ascii="Wingdings" w:hAnsi="Wingdings"/>
      <w:sz w:val="20"/>
    </w:rPr>
  </w:style>
  <w:style w:type="character" w:styleId="WWCharLFO32LVL4">
    <w:name w:val="WW_CharLFO32LVL4"/>
    <w:qFormat/>
    <w:rPr>
      <w:rFonts w:ascii="Wingdings" w:hAnsi="Wingdings"/>
      <w:sz w:val="20"/>
    </w:rPr>
  </w:style>
  <w:style w:type="character" w:styleId="WWCharLFO32LVL5">
    <w:name w:val="WW_CharLFO32LVL5"/>
    <w:qFormat/>
    <w:rPr>
      <w:rFonts w:ascii="Wingdings" w:hAnsi="Wingdings"/>
      <w:sz w:val="20"/>
    </w:rPr>
  </w:style>
  <w:style w:type="character" w:styleId="WWCharLFO32LVL6">
    <w:name w:val="WW_CharLFO32LVL6"/>
    <w:qFormat/>
    <w:rPr>
      <w:rFonts w:ascii="Wingdings" w:hAnsi="Wingdings"/>
      <w:sz w:val="20"/>
    </w:rPr>
  </w:style>
  <w:style w:type="character" w:styleId="WWCharLFO32LVL7">
    <w:name w:val="WW_CharLFO32LVL7"/>
    <w:qFormat/>
    <w:rPr>
      <w:rFonts w:ascii="Wingdings" w:hAnsi="Wingdings"/>
      <w:sz w:val="20"/>
    </w:rPr>
  </w:style>
  <w:style w:type="character" w:styleId="WWCharLFO32LVL8">
    <w:name w:val="WW_CharLFO32LVL8"/>
    <w:qFormat/>
    <w:rPr>
      <w:rFonts w:ascii="Wingdings" w:hAnsi="Wingdings"/>
      <w:sz w:val="20"/>
    </w:rPr>
  </w:style>
  <w:style w:type="character" w:styleId="WWCharLFO32LVL9">
    <w:name w:val="WW_CharLFO32LVL9"/>
    <w:qFormat/>
    <w:rPr>
      <w:rFonts w:ascii="Wingdings" w:hAnsi="Wingdings"/>
      <w:sz w:val="20"/>
    </w:rPr>
  </w:style>
  <w:style w:type="character" w:styleId="WWCharLFO33LVL1">
    <w:name w:val="WW_CharLFO33LVL1"/>
    <w:qFormat/>
    <w:rPr>
      <w:rFonts w:ascii="Symbol" w:hAnsi="Symbol"/>
      <w:sz w:val="20"/>
    </w:rPr>
  </w:style>
  <w:style w:type="character" w:styleId="WWCharLFO33LVL2">
    <w:name w:val="WW_CharLFO33LVL2"/>
    <w:qFormat/>
    <w:rPr>
      <w:rFonts w:ascii="Courier New" w:hAnsi="Courier New"/>
      <w:sz w:val="20"/>
    </w:rPr>
  </w:style>
  <w:style w:type="character" w:styleId="WWCharLFO33LVL3">
    <w:name w:val="WW_CharLFO33LVL3"/>
    <w:qFormat/>
    <w:rPr>
      <w:rFonts w:ascii="Wingdings" w:hAnsi="Wingdings"/>
      <w:sz w:val="20"/>
    </w:rPr>
  </w:style>
  <w:style w:type="character" w:styleId="WWCharLFO33LVL4">
    <w:name w:val="WW_CharLFO33LVL4"/>
    <w:qFormat/>
    <w:rPr>
      <w:rFonts w:ascii="Wingdings" w:hAnsi="Wingdings"/>
      <w:sz w:val="20"/>
    </w:rPr>
  </w:style>
  <w:style w:type="character" w:styleId="WWCharLFO33LVL5">
    <w:name w:val="WW_CharLFO33LVL5"/>
    <w:qFormat/>
    <w:rPr>
      <w:rFonts w:ascii="Wingdings" w:hAnsi="Wingdings"/>
      <w:sz w:val="20"/>
    </w:rPr>
  </w:style>
  <w:style w:type="character" w:styleId="WWCharLFO33LVL6">
    <w:name w:val="WW_CharLFO33LVL6"/>
    <w:qFormat/>
    <w:rPr>
      <w:rFonts w:ascii="Wingdings" w:hAnsi="Wingdings"/>
      <w:sz w:val="20"/>
    </w:rPr>
  </w:style>
  <w:style w:type="character" w:styleId="WWCharLFO33LVL7">
    <w:name w:val="WW_CharLFO33LVL7"/>
    <w:qFormat/>
    <w:rPr>
      <w:rFonts w:ascii="Wingdings" w:hAnsi="Wingdings"/>
      <w:sz w:val="20"/>
    </w:rPr>
  </w:style>
  <w:style w:type="character" w:styleId="WWCharLFO33LVL8">
    <w:name w:val="WW_CharLFO33LVL8"/>
    <w:qFormat/>
    <w:rPr>
      <w:rFonts w:ascii="Wingdings" w:hAnsi="Wingdings"/>
      <w:sz w:val="20"/>
    </w:rPr>
  </w:style>
  <w:style w:type="character" w:styleId="WWCharLFO33LVL9">
    <w:name w:val="WW_CharLFO33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right="0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right="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spalmasgc.es/es/transparencia/.galleries/Organizacion/Decreto-31537-2023-Mod-26777-2023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LibreOffice/6.4.7.2$Windows_x86 LibreOffice_project/639b8ac485750d5696d7590a72ef1b496725cfb5</Application>
  <Pages>1</Pages>
  <Words>320</Words>
  <Characters>1683</Characters>
  <CharactersWithSpaces>1973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2023-08-17T11:56:00Z</dcterms:created>
  <dc:creator>Damián Hernández Martín</dc:creator>
  <dc:description/>
  <dc:language>es-ES</dc:language>
  <cp:lastModifiedBy/>
  <cp:lastPrinted>2023-08-17T11:56:00Z</cp:lastPrinted>
  <dcterms:modified xsi:type="dcterms:W3CDTF">2024-10-31T12:42:07Z</dcterms:modified>
  <cp:revision>5</cp:revision>
  <dc:subject/>
  <dc:title/>
</cp:coreProperties>
</file>