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62pt;margin-top:128.5pt;z-index:-3;width:478.29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62pt;margin-top:157.100006103516pt;z-index:-7;width:478.299987792969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2pt;margin-top:441.600006103516pt;z-index:-11;width:478.29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2pt;margin-top:470.049987792969pt;z-index:-15;width:478.29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1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Sergio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Fermín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Peñate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Montes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188" w:after="0" w:line="3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Técnico</w:t>
      </w:r>
      <w:r>
        <w:rPr>
          <w:rFonts w:ascii="Times New Roman"/>
          <w:b w:val="on"/>
          <w:color w:val="000000"/>
          <w:spacing w:val="-16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Asesor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783" w:after="0" w:line="321" w:lineRule="exact"/>
        <w:ind w:left="240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-1"/>
          <w:sz w:val="28"/>
        </w:rPr>
        <w:t>MÉRITOS</w:t>
      </w:r>
      <w:r>
        <w:rPr>
          <w:rFonts w:ascii="Liberation Serif"/>
          <w:b w:val="on"/>
          <w:color w:val="000000"/>
          <w:spacing w:val="-15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25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Licenciado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4"/>
          <w:sz w:val="28"/>
        </w:rPr>
        <w:t>en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Derecho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por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4"/>
          <w:sz w:val="28"/>
        </w:rPr>
        <w:t>la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Laguna/Tenerife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(1987)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Estudios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postgrado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lengua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inglesa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francesa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sobre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Estudios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Jurídicos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70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Europeos.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Colegio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Europa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Brujas/Bélgica.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Promoción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1987-88.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Becado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por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el</w:t>
      </w:r>
      <w:r>
        <w:rPr>
          <w:rFonts w:ascii="Times New Roman" w:hAnsi="Times New Roman" w:cs="Times New Roman"/>
          <w:color w:val="000000"/>
          <w:spacing w:val="-4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Gobierno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Canarias.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19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Conocimientos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oral,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escrito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tradución.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Nivel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alto.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Idiomas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Inglés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Francés.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Cursos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especialización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en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Scarborough/Reino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Unido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Brujas/Bélgica.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Curso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sobre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Comunidades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Europeas.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Centro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Documentación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Europea.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-3"/>
          <w:sz w:val="28"/>
        </w:rPr>
        <w:t>La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Laguna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(Abril-Mayo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1987)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Curso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Prácticas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Jurídicas.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Aula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Prácticas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Jurídicas.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Colegio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Abogados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de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Las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(Octubre-Mayo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1987)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2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Curso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Formación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Técnicos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Servicios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Integrados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para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el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Empleo.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Dirección</w:t>
      </w:r>
      <w:r>
        <w:rPr>
          <w:rFonts w:ascii="Times New Roman" w:hAnsi="Times New Roman" w:cs="Times New Roman"/>
          <w:color w:val="000000"/>
          <w:spacing w:val="-1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Provincial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del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INEM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Las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Palmas.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(1996)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Curso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sobre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Derecho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Comunitario.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Cátedra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“Jean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Monet”.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Facultad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Ciencias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 w:hAnsi="Times New Roman" w:cs="Times New Roman"/>
          <w:color w:val="000000"/>
          <w:spacing w:val="0"/>
          <w:sz w:val="28"/>
        </w:rPr>
        <w:t>Jurídicas.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Universidad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Las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Gran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(1996)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1" w:after="0" w:line="321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Curso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Agente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Desarrollo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Cooperativo.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Plan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FIP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del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INEM.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(2001)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704" w:after="0" w:line="321" w:lineRule="exact"/>
        <w:ind w:left="269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4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3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Profesor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inglés,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francés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Derecho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Público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Centros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estudios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“Jotatresa”.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(1986-1989)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3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Técnico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Juventud.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Cabildo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Gran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(1990-1991)</w:t>
      </w:r>
      <w:r>
        <w:rPr>
          <w:rFonts w:ascii="Times New Roman" w:hAnsi="Times New Roman" w:cs="Times New Roman"/>
          <w:color w:val="000000"/>
          <w:spacing w:val="-1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Director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General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Juventud.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Consejería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Sanidad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Asuntos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Sociales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del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Gobierno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(1991-1993)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Asesor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Jurídico.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INSALUD/Ministerio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Sanidad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Servicio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de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Salud/Gobierno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Canarias.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Santa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Cruz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Times New Roman"/>
          <w:color w:val="000000"/>
          <w:spacing w:val="-3"/>
          <w:sz w:val="28"/>
        </w:rPr>
        <w:t>Tenerife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Las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Gran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</w:t>
      </w:r>
      <w:r>
        <w:rPr>
          <w:rFonts w:ascii="Liberation Serif" w:hAnsi="Liberation Serif" w:cs="Liberation Serif"/>
          <w:color w:val="000000"/>
          <w:spacing w:val="0"/>
          <w:sz w:val="24"/>
        </w:rPr>
        <w:t>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8"/>
        </w:rPr>
        <w:t>(1993-1996).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Orientador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Laboral.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Consejo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4"/>
          <w:sz w:val="28"/>
        </w:rPr>
        <w:t>la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Juventud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España/Ministerio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-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Asuntos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Sociales.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Gran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Canaria.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(1996-1997)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2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Técnico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en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Entrevistas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Ocupacionales.</w:t>
      </w:r>
      <w:r>
        <w:rPr>
          <w:rFonts w:ascii="Times New Roman"/>
          <w:color w:val="000000"/>
          <w:spacing w:val="-13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Ayuntamiento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Las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Gran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Canaria/INEM.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(1998)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2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Agente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Empleo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Juvenil.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Proyecto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REDCAN.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Dirección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General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de</w:t>
      </w:r>
      <w:r>
        <w:rPr>
          <w:rFonts w:ascii="Times New Roman" w:hAnsi="Times New Roman" w:cs="Times New Roman"/>
          <w:color w:val="000000"/>
          <w:spacing w:val="-2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Juventud/Gobierno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Fondo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Social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Europeo.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-3"/>
          <w:sz w:val="28"/>
        </w:rPr>
        <w:t>Telde,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Santa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Brígida,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San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Mateo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Times New Roman"/>
          <w:color w:val="000000"/>
          <w:spacing w:val="-3"/>
          <w:sz w:val="28"/>
        </w:rPr>
        <w:t>Tejeda.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(1999-2000)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4" w:lineRule="exact"/>
        <w:ind w:left="12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Técnico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Empleo.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Personas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sin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3"/>
          <w:sz w:val="28"/>
        </w:rPr>
        <w:t>Hogar.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Centro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Inserción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Socio-Laboral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“La</w:t>
      </w:r>
      <w:r>
        <w:rPr>
          <w:rFonts w:ascii="Times New Roman" w:hAnsi="Times New Roman" w:cs="Times New Roman"/>
          <w:color w:val="000000"/>
          <w:spacing w:val="-1"/>
          <w:sz w:val="28"/>
        </w:rPr>
        <w:cr>""</w:cr>
      </w:r>
      <w:r>
        <w:rPr>
          <w:rFonts w:ascii="Times New Roman" w:hAnsi="Times New Roman" w:cs="Times New Roman"/>
          <w:color w:val="000000"/>
          <w:spacing w:val="0"/>
          <w:sz w:val="28"/>
        </w:rPr>
        <w:t>Isleta”.</w:t>
      </w:r>
      <w:r>
        <w:rPr>
          <w:rFonts w:ascii="Times New Roman"/>
          <w:color w:val="000000"/>
          <w:spacing w:val="-17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Ayuntamiento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Palmas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de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Gran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Canaria.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(2002-2004)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128" w:right="100" w:bottom="0" w:left="113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22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4" style="position:absolute;margin-left:62pt;margin-top:250.300003051758pt;z-index:-19;width:478.299987792969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Times New Roman"/>
          <w:color w:val="000000"/>
          <w:spacing w:val="0"/>
          <w:sz w:val="28"/>
        </w:rPr>
        <w:t>Gestor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Cultural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Relaciones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Internacionales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empresa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privada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ámbito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estatal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-6"/>
          <w:sz w:val="28"/>
        </w:rPr>
        <w:t>CULTESPA,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sociedad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titular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gestora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del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Gran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Circo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Mundial.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Madrid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Islas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Canarias.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(Abril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2006-Octubre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2015)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32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Gestor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Cultural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-4"/>
          <w:sz w:val="28"/>
        </w:rPr>
        <w:t>en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empresa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privada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ámbito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estatal.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Cirkus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Kaos,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S.L.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Gran</w:t>
      </w:r>
      <w:r>
        <w:rPr>
          <w:rFonts w:ascii="Times New Roman" w:hAnsi="Times New Roman" w:cs="Times New Roman"/>
          <w:color w:val="000000"/>
          <w:spacing w:val="-1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Canaria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y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Laguna/Tenerife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(Noviembre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2015-Julio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2016)</w:t>
      </w:r>
      <w:r>
        <w:rPr>
          <w:rFonts w:ascii="Times New Roman" w:hAnsi="Times New Roman" w:cs="Times New Roman"/>
          <w:color w:val="000000"/>
          <w:spacing w:val="0"/>
          <w:sz w:val="28"/>
        </w:rPr>
        <w:cr>""</w:cr>
      </w:r>
      <w:r>
        <w:rPr>
          <w:rFonts w:ascii="Times New Roman"/>
          <w:color w:val="000000"/>
          <w:spacing w:val="0"/>
          <w:sz w:val="28"/>
        </w:rPr>
        <w:t>Orientador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Laboral.</w:t>
      </w:r>
      <w:r>
        <w:rPr>
          <w:rFonts w:ascii="Times New Roman"/>
          <w:color w:val="000000"/>
          <w:spacing w:val="-13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Ayuntamiento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de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-4"/>
          <w:sz w:val="28"/>
        </w:rPr>
        <w:t>Telde.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(2019)</w:t>
      </w:r>
      <w:r>
        <w:rPr>
          <w:rFonts w:ascii="Times New Roman"/>
          <w:color w:val="000000"/>
          <w:spacing w:val="0"/>
          <w:sz w:val="28"/>
        </w:rPr>
      </w:r>
    </w:p>
    <w:sectPr>
      <w:pgSz w:w="11900" w:h="16820"/>
      <w:pgMar w:top="1128" w:right="100" w:bottom="0" w:left="126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333</Words>
  <Characters>2071</Characters>
  <Application>Aspose</Application>
  <DocSecurity>0</DocSecurity>
  <Lines>22</Lines>
  <Paragraphs>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2025-06-05T14:33:05+01:00</dcterms:created>
  <dcterms:modified xmlns:xsi="http://www.w3.org/2001/XMLSchema-instance" xmlns:dcterms="http://purl.org/dc/terms/" xsi:type="dcterms:W3CDTF">2025-06-05T14:33:05+01:00</dcterms:modified>
</coreProperties>
</file>