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170E" w14:textId="77777777" w:rsidR="00C81D88" w:rsidRDefault="00F31B6A">
      <w:pPr>
        <w:spacing w:line="259" w:lineRule="auto"/>
        <w:ind w:left="-38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1839E1" wp14:editId="6D7168D1">
                <wp:extent cx="5600128" cy="876616"/>
                <wp:effectExtent l="0" t="0" r="0" b="0"/>
                <wp:docPr id="11445" name="Group 11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128" cy="876616"/>
                          <a:chOff x="0" y="0"/>
                          <a:chExt cx="5600128" cy="87661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97889" y="15667"/>
                            <a:ext cx="29169" cy="117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F222D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97889" y="101077"/>
                            <a:ext cx="27239" cy="13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50B82C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97889" y="204530"/>
                            <a:ext cx="27239" cy="13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92304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97889" y="310708"/>
                            <a:ext cx="27239" cy="13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486398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197889" y="414162"/>
                            <a:ext cx="27239" cy="13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22EBF3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42300" y="517615"/>
                            <a:ext cx="2542039" cy="13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E1BCE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AYUNTAMIENTO DE LAS PALMAS DE GRAN CANARIA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53477" y="499785"/>
                            <a:ext cx="38013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45DA4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97889" y="631172"/>
                            <a:ext cx="10731" cy="54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4C844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72655" y="670074"/>
                            <a:ext cx="333305" cy="13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D328BD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25845" y="670074"/>
                            <a:ext cx="27239" cy="13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9C9CB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52662" y="773527"/>
                            <a:ext cx="1716485" cy="13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06B34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>SECRETARÍA GENERAL DEL PLENO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843115" y="773527"/>
                            <a:ext cx="27239" cy="1371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63D15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496674" y="628929"/>
                            <a:ext cx="35960" cy="138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163DE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F5F5F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78" name="Shape 15778"/>
                        <wps:cNvSpPr/>
                        <wps:spPr>
                          <a:xfrm>
                            <a:off x="0" y="626169"/>
                            <a:ext cx="24230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3001" h="9144">
                                <a:moveTo>
                                  <a:pt x="0" y="0"/>
                                </a:moveTo>
                                <a:lnTo>
                                  <a:pt x="2423001" y="0"/>
                                </a:lnTo>
                                <a:lnTo>
                                  <a:pt x="24230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79" name="Shape 15779"/>
                        <wps:cNvSpPr/>
                        <wps:spPr>
                          <a:xfrm>
                            <a:off x="2423001" y="6261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0" name="Shape 15780"/>
                        <wps:cNvSpPr/>
                        <wps:spPr>
                          <a:xfrm>
                            <a:off x="2431169" y="626169"/>
                            <a:ext cx="18267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780" h="9144">
                                <a:moveTo>
                                  <a:pt x="0" y="0"/>
                                </a:moveTo>
                                <a:lnTo>
                                  <a:pt x="1826780" y="0"/>
                                </a:lnTo>
                                <a:lnTo>
                                  <a:pt x="18267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1" name="Shape 15781"/>
                        <wps:cNvSpPr/>
                        <wps:spPr>
                          <a:xfrm>
                            <a:off x="4257949" y="6261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82" name="Shape 15782"/>
                        <wps:cNvSpPr/>
                        <wps:spPr>
                          <a:xfrm>
                            <a:off x="4266116" y="626169"/>
                            <a:ext cx="13340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012" h="9144">
                                <a:moveTo>
                                  <a:pt x="0" y="0"/>
                                </a:moveTo>
                                <a:lnTo>
                                  <a:pt x="1334012" y="0"/>
                                </a:lnTo>
                                <a:lnTo>
                                  <a:pt x="13340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93703" y="0"/>
                            <a:ext cx="405649" cy="506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11445" style="width:440.955pt;height:69.0249pt;mso-position-horizontal-relative:char;mso-position-vertical-relative:line" coordsize="56001,8766">
                <v:rect id="Rectangle 6" style="position:absolute;width:291;height:1171;left:11978;top:1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272;height:1371;left:11978;top:10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272;height:1371;left:11978;top:204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272;height:1371;left:11978;top:3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272;height:1371;left:11978;top:41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25420;height:1371;left:2423;top:51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AYUNTAMIENTO DE LAS PALMAS DE GRAN CANARIA</w:t>
                        </w:r>
                      </w:p>
                    </w:txbxContent>
                  </v:textbox>
                </v:rect>
                <v:rect id="Rectangle 12" style="position:absolute;width:380;height:1683;left:21534;top:49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107;height:540;left:11978;top:6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3333;height:1371;left:10726;top:6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PLENO</w:t>
                        </w:r>
                      </w:p>
                    </w:txbxContent>
                  </v:textbox>
                </v:rect>
                <v:rect id="Rectangle 15" style="position:absolute;width:272;height:1371;left:13258;top:67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17164;height:1371;left:5526;top:7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SECRETARÍA GENERAL DEL PLENO</w:t>
                        </w:r>
                      </w:p>
                    </w:txbxContent>
                  </v:textbox>
                </v:rect>
                <v:rect id="Rectangle 17" style="position:absolute;width:272;height:1371;left:18431;top:77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359;height:1387;left:54966;top:62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rebuchet MS" w:hAnsi="Trebuchet MS" w:eastAsia="Trebuchet MS" w:ascii="Trebuchet MS"/>
                            <w:b w:val="1"/>
                            <w:color w:val="5f5f5f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783" style="position:absolute;width:24230;height:91;left:0;top:6261;" coordsize="2423001,9144" path="m0,0l2423001,0l2423001,9144l0,9144l0,0">
                  <v:stroke weight="0pt" endcap="flat" joinstyle="miter" miterlimit="10" on="false" color="#000000" opacity="0"/>
                  <v:fill on="true" color="#808080"/>
                </v:shape>
                <v:shape id="Shape 15784" style="position:absolute;width:91;height:91;left:24230;top:6261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15785" style="position:absolute;width:18267;height:91;left:24311;top:6261;" coordsize="1826780,9144" path="m0,0l1826780,0l1826780,9144l0,9144l0,0">
                  <v:stroke weight="0pt" endcap="flat" joinstyle="miter" miterlimit="10" on="false" color="#000000" opacity="0"/>
                  <v:fill on="true" color="#808080"/>
                </v:shape>
                <v:shape id="Shape 15786" style="position:absolute;width:91;height:91;left:42579;top:6261;" coordsize="9144,9144" path="m0,0l9144,0l9144,9144l0,9144l0,0">
                  <v:stroke weight="0pt" endcap="flat" joinstyle="miter" miterlimit="10" on="false" color="#000000" opacity="0"/>
                  <v:fill on="true" color="#808080"/>
                </v:shape>
                <v:shape id="Shape 15787" style="position:absolute;width:13340;height:91;left:42661;top:6261;" coordsize="1334012,9144" path="m0,0l1334012,0l1334012,9144l0,9144l0,0">
                  <v:stroke weight="0pt" endcap="flat" joinstyle="miter" miterlimit="10" on="false" color="#000000" opacity="0"/>
                  <v:fill on="true" color="#808080"/>
                </v:shape>
                <v:shape id="Picture 47" style="position:absolute;width:4056;height:5063;left:9937;top:0;" filled="f">
                  <v:imagedata r:id="rId7"/>
                </v:shape>
              </v:group>
            </w:pict>
          </mc:Fallback>
        </mc:AlternateContent>
      </w:r>
    </w:p>
    <w:p w14:paraId="32615592" w14:textId="77777777" w:rsidR="00C81D88" w:rsidRDefault="00F31B6A">
      <w:pPr>
        <w:spacing w:after="59" w:line="259" w:lineRule="auto"/>
        <w:ind w:left="1505" w:right="0" w:firstLine="0"/>
        <w:jc w:val="left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5B1C8194" w14:textId="77777777" w:rsidR="00C81D88" w:rsidRDefault="00F31B6A">
      <w:pPr>
        <w:spacing w:after="0" w:line="239" w:lineRule="auto"/>
        <w:ind w:left="-5" w:right="7570" w:hanging="10"/>
        <w:jc w:val="left"/>
      </w:pPr>
      <w:r>
        <w:rPr>
          <w:rFonts w:ascii="Arial" w:eastAsia="Arial" w:hAnsi="Arial" w:cs="Arial"/>
          <w:b/>
          <w:sz w:val="12"/>
        </w:rPr>
        <w:t>Ref.:</w:t>
      </w:r>
      <w:r>
        <w:rPr>
          <w:rFonts w:ascii="Arial" w:eastAsia="Arial" w:hAnsi="Arial" w:cs="Arial"/>
          <w:sz w:val="12"/>
        </w:rPr>
        <w:t xml:space="preserve"> AMEM/</w:t>
      </w:r>
      <w:proofErr w:type="spellStart"/>
      <w:r>
        <w:rPr>
          <w:rFonts w:ascii="Arial" w:eastAsia="Arial" w:hAnsi="Arial" w:cs="Arial"/>
          <w:sz w:val="12"/>
        </w:rPr>
        <w:t>vaf</w:t>
      </w:r>
      <w:proofErr w:type="spellEnd"/>
      <w:r>
        <w:rPr>
          <w:rFonts w:ascii="Arial" w:eastAsia="Arial" w:hAnsi="Arial" w:cs="Arial"/>
          <w:b/>
          <w:sz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</w:rPr>
        <w:t>Expte</w:t>
      </w:r>
      <w:proofErr w:type="spellEnd"/>
      <w:r>
        <w:rPr>
          <w:rFonts w:ascii="Arial" w:eastAsia="Arial" w:hAnsi="Arial" w:cs="Arial"/>
          <w:b/>
          <w:sz w:val="12"/>
        </w:rPr>
        <w:t xml:space="preserve">.: </w:t>
      </w:r>
      <w:r>
        <w:rPr>
          <w:rFonts w:ascii="Arial" w:eastAsia="Arial" w:hAnsi="Arial" w:cs="Arial"/>
          <w:sz w:val="12"/>
        </w:rPr>
        <w:t>Pleno 13/2018</w:t>
      </w:r>
      <w:r>
        <w:rPr>
          <w:rFonts w:ascii="Arial" w:eastAsia="Arial" w:hAnsi="Arial" w:cs="Arial"/>
          <w:sz w:val="6"/>
        </w:rPr>
        <w:t xml:space="preserve"> </w:t>
      </w:r>
    </w:p>
    <w:p w14:paraId="6FA3E5CD" w14:textId="77777777" w:rsidR="00C81D88" w:rsidRDefault="00F31B6A">
      <w:pPr>
        <w:spacing w:after="178" w:line="259" w:lineRule="auto"/>
        <w:ind w:left="382" w:right="0" w:firstLine="0"/>
        <w:jc w:val="left"/>
      </w:pPr>
      <w:r>
        <w:rPr>
          <w:rFonts w:ascii="Arial" w:eastAsia="Arial" w:hAnsi="Arial" w:cs="Arial"/>
          <w:sz w:val="6"/>
        </w:rPr>
        <w:t xml:space="preserve"> </w:t>
      </w:r>
      <w:r>
        <w:rPr>
          <w:rFonts w:ascii="Arial" w:eastAsia="Arial" w:hAnsi="Arial" w:cs="Arial"/>
          <w:sz w:val="6"/>
        </w:rPr>
        <w:tab/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7DB3DDE8" w14:textId="77777777" w:rsidR="00C81D88" w:rsidRDefault="00F31B6A">
      <w:pPr>
        <w:spacing w:after="0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85517F8" w14:textId="77777777" w:rsidR="00C81D88" w:rsidRDefault="00F31B6A">
      <w:pPr>
        <w:pStyle w:val="Ttulo1"/>
        <w:spacing w:after="59"/>
      </w:pPr>
      <w:r>
        <w:t>DOÑA ANA MARÍA ECHEANDÍA MOTA, SECRETARIA GENERAL DEL PLENO DEL EXCMO. AYUNTAMIENTO DE LAS PALMAS DE GRAN CANARIA</w:t>
      </w:r>
      <w:r>
        <w:rPr>
          <w:sz w:val="21"/>
        </w:rPr>
        <w:t xml:space="preserve"> </w:t>
      </w:r>
    </w:p>
    <w:p w14:paraId="73858DAF" w14:textId="77777777" w:rsidR="00C81D88" w:rsidRDefault="00F31B6A">
      <w:pPr>
        <w:spacing w:after="0" w:line="259" w:lineRule="auto"/>
        <w:ind w:left="857" w:right="0" w:firstLine="0"/>
        <w:jc w:val="left"/>
      </w:pPr>
      <w:r>
        <w:rPr>
          <w:b/>
        </w:rPr>
        <w:t xml:space="preserve"> </w:t>
      </w:r>
    </w:p>
    <w:p w14:paraId="659977DF" w14:textId="77777777" w:rsidR="00C81D88" w:rsidRDefault="00F31B6A">
      <w:r>
        <w:rPr>
          <w:b/>
        </w:rPr>
        <w:t xml:space="preserve">C E R T I F I C A: </w:t>
      </w:r>
      <w:r>
        <w:t>Que el Ayuntamiento Pleno, en sesión ordinaria celebrada el día veintiocho de septiembre de dos mil dieciocho, en primer</w:t>
      </w:r>
      <w:r>
        <w:t xml:space="preserve">a convocatoria, con los cuórum de constitución y votación legalmente establecidos, adoptó el siguiente acuerdo: </w:t>
      </w:r>
    </w:p>
    <w:p w14:paraId="4B98853F" w14:textId="77777777" w:rsidR="00C81D88" w:rsidRDefault="00F31B6A">
      <w:pPr>
        <w:spacing w:after="0" w:line="259" w:lineRule="auto"/>
        <w:ind w:left="857" w:right="0" w:firstLine="0"/>
        <w:jc w:val="left"/>
      </w:pPr>
      <w:r>
        <w:t xml:space="preserve"> </w:t>
      </w:r>
    </w:p>
    <w:p w14:paraId="353C968F" w14:textId="77777777" w:rsidR="00C81D88" w:rsidRDefault="00F31B6A">
      <w:pPr>
        <w:pStyle w:val="Ttulo1"/>
        <w:ind w:left="878"/>
      </w:pPr>
      <w:r>
        <w:t xml:space="preserve">«ÁREA DE GOBIERNO DE URBANISMO SERVICIO DE URBANISMO </w:t>
      </w:r>
    </w:p>
    <w:p w14:paraId="7068A92A" w14:textId="77777777" w:rsidR="00C81D88" w:rsidRDefault="00F31B6A">
      <w:pPr>
        <w:spacing w:after="89" w:line="259" w:lineRule="auto"/>
        <w:ind w:left="878" w:right="0" w:hanging="10"/>
        <w:jc w:val="left"/>
      </w:pPr>
      <w:r>
        <w:rPr>
          <w:b/>
        </w:rPr>
        <w:t>9.- PLAN DE COOPERACIÓN CON LOS AYUNTAMIENTOS 2016-2019. MODIFICACIÓN DE IMPORTES Y ANU</w:t>
      </w:r>
      <w:r>
        <w:rPr>
          <w:b/>
        </w:rPr>
        <w:t xml:space="preserve">ALIDADES DE LAS ACTUACIONES 2018-2019. </w:t>
      </w:r>
    </w:p>
    <w:p w14:paraId="7A2E9974" w14:textId="77777777" w:rsidR="00C81D88" w:rsidRDefault="00F31B6A">
      <w:pPr>
        <w:spacing w:after="85" w:line="259" w:lineRule="auto"/>
        <w:ind w:left="883" w:right="0" w:firstLine="0"/>
        <w:jc w:val="left"/>
      </w:pPr>
      <w:r>
        <w:rPr>
          <w:b/>
        </w:rPr>
        <w:t xml:space="preserve"> </w:t>
      </w:r>
    </w:p>
    <w:p w14:paraId="68C1F83D" w14:textId="77777777" w:rsidR="00C81D88" w:rsidRDefault="00F31B6A">
      <w:pPr>
        <w:spacing w:after="107"/>
        <w:ind w:left="868" w:right="30" w:firstLine="0"/>
      </w:pPr>
      <w:r>
        <w:t xml:space="preserve">Se adopta el siguiente acuerdo: </w:t>
      </w:r>
    </w:p>
    <w:p w14:paraId="745D3B29" w14:textId="77777777" w:rsidR="00C81D88" w:rsidRDefault="00F31B6A">
      <w:pPr>
        <w:spacing w:after="85" w:line="259" w:lineRule="auto"/>
        <w:ind w:left="1389" w:right="0" w:firstLine="0"/>
        <w:jc w:val="left"/>
      </w:pPr>
      <w:r>
        <w:t xml:space="preserve"> </w:t>
      </w:r>
    </w:p>
    <w:p w14:paraId="37B38F87" w14:textId="77777777" w:rsidR="00C81D88" w:rsidRDefault="00F31B6A">
      <w:pPr>
        <w:pStyle w:val="Ttulo1"/>
        <w:spacing w:after="0"/>
        <w:ind w:left="1399"/>
      </w:pPr>
      <w:r>
        <w:t>«ANTECEDENTES</w:t>
      </w:r>
      <w:r>
        <w:rPr>
          <w:b w:val="0"/>
        </w:rPr>
        <w:t xml:space="preserve"> </w:t>
      </w:r>
    </w:p>
    <w:p w14:paraId="7E95FCCA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5B0FCDEA" w14:textId="77777777" w:rsidR="00C81D88" w:rsidRDefault="00F31B6A">
      <w:pPr>
        <w:ind w:left="868" w:right="30"/>
      </w:pPr>
      <w:proofErr w:type="gramStart"/>
      <w:r>
        <w:rPr>
          <w:b/>
        </w:rPr>
        <w:t>Primero.-</w:t>
      </w:r>
      <w:proofErr w:type="gramEnd"/>
      <w:r>
        <w:t xml:space="preserve"> </w:t>
      </w:r>
      <w:r>
        <w:t xml:space="preserve">Acuerdo del Ayuntamiento Pleno, de fecha 16 de octubre de 2017, por el que se aprobó la relación de actuaciones municipales a incluir en el Plan de Cooperación con los Ayuntamientos 2016-209. Anualidad 2018. </w:t>
      </w:r>
      <w:r>
        <w:rPr>
          <w:b/>
        </w:rPr>
        <w:t xml:space="preserve"> </w:t>
      </w:r>
    </w:p>
    <w:p w14:paraId="085B5FA8" w14:textId="77777777" w:rsidR="00C81D88" w:rsidRDefault="00F31B6A">
      <w:pPr>
        <w:spacing w:after="0" w:line="259" w:lineRule="auto"/>
        <w:ind w:left="1389" w:right="0" w:firstLine="0"/>
        <w:jc w:val="left"/>
      </w:pPr>
      <w:r>
        <w:rPr>
          <w:color w:val="FF0000"/>
        </w:rPr>
        <w:t xml:space="preserve"> </w:t>
      </w:r>
    </w:p>
    <w:p w14:paraId="347154BF" w14:textId="77777777" w:rsidR="00C81D88" w:rsidRDefault="00F31B6A">
      <w:pPr>
        <w:ind w:left="868" w:right="30"/>
      </w:pPr>
      <w:proofErr w:type="gramStart"/>
      <w:r>
        <w:rPr>
          <w:b/>
        </w:rPr>
        <w:t>Segundo.-</w:t>
      </w:r>
      <w:proofErr w:type="gramEnd"/>
      <w:r>
        <w:rPr>
          <w:color w:val="FF0000"/>
        </w:rPr>
        <w:t xml:space="preserve"> </w:t>
      </w:r>
      <w:r>
        <w:t xml:space="preserve">Acuerdos plenarios del Cabildo de </w:t>
      </w:r>
      <w:r>
        <w:t xml:space="preserve">Gran Canaria de fecha 2 de noviembre de 2017, 29 de diciembre de 2017 y 1 de marzo de 2018, en virtud de los cuales se acordó la aprobación del Plan de Cooperación con los Ayuntamientos para la anualidad 2018. </w:t>
      </w:r>
    </w:p>
    <w:p w14:paraId="7ACCFD5F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25212B7C" w14:textId="77777777" w:rsidR="00C81D88" w:rsidRDefault="00F31B6A">
      <w:pPr>
        <w:ind w:left="868" w:right="30"/>
      </w:pPr>
      <w:proofErr w:type="gramStart"/>
      <w:r>
        <w:rPr>
          <w:b/>
        </w:rPr>
        <w:t>Tercero.-</w:t>
      </w:r>
      <w:proofErr w:type="gramEnd"/>
      <w:r>
        <w:rPr>
          <w:b/>
        </w:rPr>
        <w:t xml:space="preserve"> </w:t>
      </w:r>
      <w:r>
        <w:t>Acuerdo del Ayuntamiento Pleno, d</w:t>
      </w:r>
      <w:r>
        <w:t xml:space="preserve">e fecha 23 de marzo de 2018, mediante el que se acordó la aplicación de remanentes de la anualidad 2018 del Plan de Cooperación con los Ayuntamientos y nuevas actuaciones con cargo al ejercicio 2019. </w:t>
      </w:r>
    </w:p>
    <w:p w14:paraId="048E0533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576A1E23" w14:textId="77777777" w:rsidR="00C81D88" w:rsidRDefault="00F31B6A">
      <w:pPr>
        <w:ind w:left="868" w:right="30"/>
      </w:pPr>
      <w:proofErr w:type="gramStart"/>
      <w:r>
        <w:rPr>
          <w:b/>
        </w:rPr>
        <w:t>Cuarto.-</w:t>
      </w:r>
      <w:proofErr w:type="gramEnd"/>
      <w:r>
        <w:rPr>
          <w:b/>
        </w:rPr>
        <w:t xml:space="preserve"> </w:t>
      </w:r>
      <w:r>
        <w:t>Acuerdo del Pleno del Cabildo de Gran Canari</w:t>
      </w:r>
      <w:r>
        <w:t xml:space="preserve">a, de fecha 2 de abril de 2018, por el que se aprobó la inclusión de actuaciones en el Plan de Cooperación con los Ayuntamientos para la anualidad 2018.  </w:t>
      </w:r>
    </w:p>
    <w:p w14:paraId="1D130FCA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7F518182" w14:textId="77777777" w:rsidR="00C81D88" w:rsidRDefault="00F31B6A">
      <w:pPr>
        <w:ind w:left="868" w:right="30"/>
      </w:pPr>
      <w:proofErr w:type="gramStart"/>
      <w:r>
        <w:rPr>
          <w:b/>
        </w:rPr>
        <w:t>Quinto.-</w:t>
      </w:r>
      <w:proofErr w:type="gramEnd"/>
      <w:r>
        <w:rPr>
          <w:b/>
        </w:rPr>
        <w:t xml:space="preserve"> </w:t>
      </w:r>
      <w:r>
        <w:t>Notificación, de fecha 9 de abril de 2018, mediante la cual se comunica el inicio de los t</w:t>
      </w:r>
      <w:r>
        <w:t xml:space="preserve">rámites relativos a la elaboración y aprobación, por parte de la Corporación Insular, del Plan de Cooperación con los Ayuntamientos para la anualidad 2019. </w:t>
      </w:r>
    </w:p>
    <w:p w14:paraId="74E26337" w14:textId="77777777" w:rsidR="00C81D88" w:rsidRDefault="00F31B6A">
      <w:pPr>
        <w:spacing w:after="0" w:line="259" w:lineRule="auto"/>
        <w:ind w:left="1394" w:right="0" w:firstLine="0"/>
        <w:jc w:val="center"/>
      </w:pPr>
      <w:r>
        <w:rPr>
          <w:b/>
          <w:color w:val="FF0000"/>
        </w:rPr>
        <w:t xml:space="preserve"> </w:t>
      </w:r>
    </w:p>
    <w:p w14:paraId="2C053316" w14:textId="77777777" w:rsidR="00C81D88" w:rsidRDefault="00F31B6A">
      <w:pPr>
        <w:ind w:left="868" w:right="30"/>
      </w:pPr>
      <w:r>
        <w:rPr>
          <w:b/>
        </w:rPr>
        <w:t xml:space="preserve"> </w:t>
      </w:r>
      <w:proofErr w:type="gramStart"/>
      <w:r>
        <w:rPr>
          <w:b/>
        </w:rPr>
        <w:t>Sexto.-</w:t>
      </w:r>
      <w:proofErr w:type="gramEnd"/>
      <w:r>
        <w:rPr>
          <w:b/>
        </w:rPr>
        <w:t xml:space="preserve"> </w:t>
      </w:r>
      <w:r>
        <w:t xml:space="preserve">Acuerdos plenarios del Ayuntamiento Pleno y del Cabildo de Gran Canaria, de fecha 27 de </w:t>
      </w:r>
      <w:r>
        <w:t xml:space="preserve">abril de 2018, en virtud de los cuales se acordó la modificación de las actuaciones previstas para las anualidades 2018-2019. </w:t>
      </w:r>
    </w:p>
    <w:p w14:paraId="5E85A171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478F4CB5" w14:textId="77777777" w:rsidR="00C81D88" w:rsidRDefault="00F31B6A">
      <w:pPr>
        <w:ind w:left="868" w:right="30"/>
      </w:pPr>
      <w:proofErr w:type="gramStart"/>
      <w:r>
        <w:rPr>
          <w:b/>
        </w:rPr>
        <w:t>Séptimo.-</w:t>
      </w:r>
      <w:proofErr w:type="gramEnd"/>
      <w:r>
        <w:rPr>
          <w:b/>
        </w:rPr>
        <w:t xml:space="preserve"> </w:t>
      </w:r>
      <w:r>
        <w:t>Acuerdo del Ayuntamiento Pleno, de fecha 29 de junio de 2018, por el que se modificaron importes y anualidades de las</w:t>
      </w:r>
      <w:r>
        <w:t xml:space="preserve"> actuaciones 2018-2019. </w:t>
      </w:r>
    </w:p>
    <w:p w14:paraId="5F7EA1BB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180F64F1" w14:textId="77777777" w:rsidR="00C81D88" w:rsidRDefault="00F31B6A">
      <w:pPr>
        <w:ind w:left="868" w:right="30"/>
      </w:pPr>
      <w:proofErr w:type="gramStart"/>
      <w:r>
        <w:rPr>
          <w:b/>
        </w:rPr>
        <w:t>Octavo.-</w:t>
      </w:r>
      <w:proofErr w:type="gramEnd"/>
      <w:r>
        <w:rPr>
          <w:b/>
        </w:rPr>
        <w:t xml:space="preserve"> </w:t>
      </w:r>
      <w:r>
        <w:t xml:space="preserve">Acuerdos Plenarios del Cabildo de Gran Canaria de fechas 29 de junio de 2018 y 18 de julio de 2018, en virtud de los cuales se aprueba la modificación de la anualidad  2018 y la anualidad 2019, respectivamente. </w:t>
      </w:r>
    </w:p>
    <w:p w14:paraId="21A03B82" w14:textId="77777777" w:rsidR="00C81D88" w:rsidRDefault="00F31B6A">
      <w:pPr>
        <w:spacing w:after="0" w:line="259" w:lineRule="auto"/>
        <w:ind w:left="1389" w:right="0" w:firstLine="0"/>
        <w:jc w:val="left"/>
      </w:pPr>
      <w:r>
        <w:rPr>
          <w:b/>
        </w:rPr>
        <w:t xml:space="preserve"> </w:t>
      </w:r>
    </w:p>
    <w:p w14:paraId="1B17A86B" w14:textId="77777777" w:rsidR="00C81D88" w:rsidRDefault="00F31B6A">
      <w:pPr>
        <w:spacing w:after="389"/>
        <w:ind w:left="868" w:right="30"/>
      </w:pPr>
      <w:proofErr w:type="gramStart"/>
      <w:r>
        <w:rPr>
          <w:b/>
        </w:rPr>
        <w:t>Noveno</w:t>
      </w:r>
      <w:r>
        <w:rPr>
          <w:b/>
        </w:rPr>
        <w:t>.-</w:t>
      </w:r>
      <w:proofErr w:type="gramEnd"/>
      <w:r>
        <w:rPr>
          <w:b/>
        </w:rPr>
        <w:t xml:space="preserve"> </w:t>
      </w:r>
      <w:r>
        <w:t xml:space="preserve">Informe del jefe del Servicio de Urbanismo, emitido con fecha 18 de septiembre de 2018, en el que concluye que debe proponerse por el Pleno municipal cambiar importes y anualidades de las actuaciones 2018-2019.  </w:t>
      </w:r>
    </w:p>
    <w:p w14:paraId="75A4E191" w14:textId="77777777" w:rsidR="00C81D88" w:rsidRDefault="00F31B6A">
      <w:pPr>
        <w:spacing w:after="3" w:line="259" w:lineRule="auto"/>
        <w:ind w:left="10" w:right="355" w:hanging="10"/>
        <w:jc w:val="right"/>
      </w:pPr>
      <w:r>
        <w:rPr>
          <w:sz w:val="14"/>
        </w:rPr>
        <w:lastRenderedPageBreak/>
        <w:t>Página 1 de 3</w:t>
      </w:r>
      <w:r>
        <w:t xml:space="preserve"> </w:t>
      </w:r>
    </w:p>
    <w:p w14:paraId="516E6991" w14:textId="77777777" w:rsidR="00C81D88" w:rsidRDefault="00F31B6A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13D4BD1D" w14:textId="77777777" w:rsidR="00C81D88" w:rsidRDefault="00F31B6A">
      <w:pPr>
        <w:spacing w:after="9" w:line="228" w:lineRule="auto"/>
        <w:ind w:left="1505" w:right="7368" w:firstLine="0"/>
        <w:jc w:val="left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4"/>
        </w:rPr>
        <w:t xml:space="preserve"> </w:t>
      </w:r>
    </w:p>
    <w:p w14:paraId="6367C86A" w14:textId="77777777" w:rsidR="00C81D88" w:rsidRDefault="00F31B6A">
      <w:pPr>
        <w:spacing w:after="0" w:line="259" w:lineRule="auto"/>
        <w:ind w:left="1505" w:right="0" w:firstLine="0"/>
        <w:jc w:val="left"/>
      </w:pPr>
      <w:r>
        <w:rPr>
          <w:rFonts w:ascii="Arial" w:eastAsia="Arial" w:hAnsi="Arial" w:cs="Arial"/>
          <w:sz w:val="14"/>
        </w:rPr>
        <w:t xml:space="preserve"> </w:t>
      </w:r>
    </w:p>
    <w:p w14:paraId="1F808445" w14:textId="77777777" w:rsidR="00C81D88" w:rsidRDefault="00F31B6A">
      <w:pPr>
        <w:spacing w:after="0" w:line="259" w:lineRule="auto"/>
        <w:ind w:left="1505" w:right="0" w:firstLine="0"/>
        <w:jc w:val="left"/>
      </w:pPr>
      <w:r>
        <w:rPr>
          <w:rFonts w:ascii="Arial" w:eastAsia="Arial" w:hAnsi="Arial" w:cs="Arial"/>
          <w:sz w:val="14"/>
        </w:rPr>
        <w:t xml:space="preserve"> </w:t>
      </w:r>
    </w:p>
    <w:p w14:paraId="205F04EA" w14:textId="77777777" w:rsidR="00C81D88" w:rsidRDefault="00F31B6A">
      <w:pPr>
        <w:spacing w:after="17" w:line="259" w:lineRule="auto"/>
        <w:ind w:left="1505" w:right="0" w:firstLine="0"/>
        <w:jc w:val="left"/>
      </w:pPr>
      <w:r>
        <w:rPr>
          <w:rFonts w:ascii="Arial" w:eastAsia="Arial" w:hAnsi="Arial" w:cs="Arial"/>
          <w:sz w:val="14"/>
        </w:rPr>
        <w:t xml:space="preserve"> </w:t>
      </w:r>
    </w:p>
    <w:p w14:paraId="784C412C" w14:textId="77777777" w:rsidR="00C81D88" w:rsidRDefault="00F31B6A">
      <w:pPr>
        <w:spacing w:after="0" w:line="259" w:lineRule="auto"/>
        <w:ind w:left="1505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06D2FB8" w14:textId="77777777" w:rsidR="00C81D88" w:rsidRDefault="00F31B6A">
      <w:pPr>
        <w:spacing w:after="0" w:line="259" w:lineRule="auto"/>
        <w:ind w:left="1505" w:right="0" w:firstLine="0"/>
        <w:jc w:val="left"/>
      </w:pPr>
      <w:r>
        <w:rPr>
          <w:rFonts w:ascii="Arial" w:eastAsia="Arial" w:hAnsi="Arial" w:cs="Arial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6"/>
        </w:rPr>
        <w:tab/>
      </w:r>
      <w:r>
        <w:rPr>
          <w:b/>
          <w:color w:val="5F5F5F"/>
          <w:sz w:val="14"/>
        </w:rPr>
        <w:t xml:space="preserve"> </w:t>
      </w:r>
    </w:p>
    <w:p w14:paraId="17CC6DB4" w14:textId="77777777" w:rsidR="00C81D88" w:rsidRDefault="00F31B6A">
      <w:pPr>
        <w:spacing w:after="0" w:line="239" w:lineRule="auto"/>
        <w:ind w:left="-5" w:right="7570" w:hanging="10"/>
        <w:jc w:val="left"/>
      </w:pPr>
      <w:r>
        <w:rPr>
          <w:rFonts w:ascii="Arial" w:eastAsia="Arial" w:hAnsi="Arial" w:cs="Arial"/>
          <w:b/>
          <w:sz w:val="12"/>
        </w:rPr>
        <w:t>Ref.:</w:t>
      </w:r>
      <w:r>
        <w:rPr>
          <w:rFonts w:ascii="Arial" w:eastAsia="Arial" w:hAnsi="Arial" w:cs="Arial"/>
          <w:sz w:val="12"/>
        </w:rPr>
        <w:t xml:space="preserve"> AMEM/</w:t>
      </w:r>
      <w:proofErr w:type="spellStart"/>
      <w:r>
        <w:rPr>
          <w:rFonts w:ascii="Arial" w:eastAsia="Arial" w:hAnsi="Arial" w:cs="Arial"/>
          <w:sz w:val="12"/>
        </w:rPr>
        <w:t>vaf</w:t>
      </w:r>
      <w:proofErr w:type="spellEnd"/>
      <w:r>
        <w:rPr>
          <w:rFonts w:ascii="Arial" w:eastAsia="Arial" w:hAnsi="Arial" w:cs="Arial"/>
          <w:b/>
          <w:sz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</w:rPr>
        <w:t>Expte</w:t>
      </w:r>
      <w:proofErr w:type="spellEnd"/>
      <w:r>
        <w:rPr>
          <w:rFonts w:ascii="Arial" w:eastAsia="Arial" w:hAnsi="Arial" w:cs="Arial"/>
          <w:b/>
          <w:sz w:val="12"/>
        </w:rPr>
        <w:t xml:space="preserve">.: </w:t>
      </w:r>
      <w:r>
        <w:rPr>
          <w:rFonts w:ascii="Arial" w:eastAsia="Arial" w:hAnsi="Arial" w:cs="Arial"/>
          <w:sz w:val="12"/>
        </w:rPr>
        <w:t>Pleno 13/2018</w:t>
      </w:r>
      <w:r>
        <w:rPr>
          <w:rFonts w:ascii="Arial" w:eastAsia="Arial" w:hAnsi="Arial" w:cs="Arial"/>
          <w:sz w:val="6"/>
        </w:rPr>
        <w:t xml:space="preserve"> </w:t>
      </w:r>
    </w:p>
    <w:p w14:paraId="18994D49" w14:textId="77777777" w:rsidR="00C81D88" w:rsidRDefault="00F31B6A">
      <w:pPr>
        <w:spacing w:after="143" w:line="259" w:lineRule="auto"/>
        <w:ind w:left="382" w:right="0" w:firstLine="0"/>
        <w:jc w:val="left"/>
      </w:pPr>
      <w:r>
        <w:rPr>
          <w:rFonts w:ascii="Arial" w:eastAsia="Arial" w:hAnsi="Arial" w:cs="Arial"/>
          <w:sz w:val="6"/>
        </w:rPr>
        <w:t xml:space="preserve"> </w:t>
      </w:r>
      <w:r>
        <w:rPr>
          <w:rFonts w:ascii="Arial" w:eastAsia="Arial" w:hAnsi="Arial" w:cs="Arial"/>
          <w:sz w:val="6"/>
        </w:rPr>
        <w:tab/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4C36BA84" w14:textId="77777777" w:rsidR="00C81D88" w:rsidRDefault="00F31B6A">
      <w:pPr>
        <w:spacing w:after="20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14:paraId="6A9E415A" w14:textId="77777777" w:rsidR="00C81D88" w:rsidRDefault="00F31B6A">
      <w:pPr>
        <w:ind w:left="1389" w:right="30" w:firstLine="0"/>
      </w:pPr>
      <w:proofErr w:type="gramStart"/>
      <w:r>
        <w:rPr>
          <w:b/>
        </w:rPr>
        <w:t>Décimo.-</w:t>
      </w:r>
      <w:proofErr w:type="gramEnd"/>
      <w:r>
        <w:rPr>
          <w:b/>
        </w:rPr>
        <w:t xml:space="preserve"> </w:t>
      </w:r>
      <w:r>
        <w:t xml:space="preserve">Informe de la secretaria general del Pleno de fecha 25 de septiembre de 2018. </w:t>
      </w:r>
    </w:p>
    <w:p w14:paraId="543E0D02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6B85F478" w14:textId="77777777" w:rsidR="00C81D88" w:rsidRDefault="00F31B6A">
      <w:pPr>
        <w:ind w:left="868" w:right="30"/>
      </w:pPr>
      <w:proofErr w:type="gramStart"/>
      <w:r>
        <w:rPr>
          <w:b/>
        </w:rPr>
        <w:t>Undécimo.-</w:t>
      </w:r>
      <w:proofErr w:type="gramEnd"/>
      <w:r>
        <w:rPr>
          <w:b/>
        </w:rPr>
        <w:t xml:space="preserve"> </w:t>
      </w:r>
      <w:r>
        <w:t xml:space="preserve">Acuerdo de la Junta de Portavoces, de fecha 27 de septiembre de 2018, sustitutorio del dictamen de la Comisión de Pleno de Desarrollo Sostenible. </w:t>
      </w:r>
    </w:p>
    <w:p w14:paraId="0D008B45" w14:textId="77777777" w:rsidR="00C81D88" w:rsidRDefault="00F31B6A">
      <w:pPr>
        <w:spacing w:after="0" w:line="259" w:lineRule="auto"/>
        <w:ind w:left="0" w:right="257" w:firstLine="0"/>
        <w:jc w:val="right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</w:p>
    <w:tbl>
      <w:tblPr>
        <w:tblStyle w:val="TableGrid"/>
        <w:tblW w:w="8099" w:type="dxa"/>
        <w:tblInd w:w="886" w:type="dxa"/>
        <w:tblCellMar>
          <w:top w:w="1" w:type="dxa"/>
          <w:left w:w="61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418"/>
        <w:gridCol w:w="1012"/>
        <w:gridCol w:w="1152"/>
        <w:gridCol w:w="1128"/>
        <w:gridCol w:w="1389"/>
      </w:tblGrid>
      <w:tr w:rsidR="00C81D88" w14:paraId="13E4FBC1" w14:textId="77777777">
        <w:trPr>
          <w:trHeight w:val="438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68EB8A4A" w14:textId="77777777" w:rsidR="00C81D88" w:rsidRDefault="00F31B6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 xml:space="preserve">DENOMINACIÓN DE LA ACTUACIÓN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2F2529E0" w14:textId="77777777" w:rsidR="00C81D88" w:rsidRDefault="00F31B6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6"/>
              </w:rPr>
              <w:t xml:space="preserve">IMPORTE 2017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FC44CEB" w14:textId="77777777" w:rsidR="00C81D88" w:rsidRDefault="00F31B6A">
            <w:pPr>
              <w:spacing w:after="0" w:line="259" w:lineRule="auto"/>
              <w:ind w:left="321" w:right="0" w:hanging="146"/>
              <w:jc w:val="left"/>
            </w:pPr>
            <w:r>
              <w:rPr>
                <w:b/>
                <w:sz w:val="16"/>
              </w:rPr>
              <w:t xml:space="preserve">IMPORTE     2018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68C7A557" w14:textId="77777777" w:rsidR="00C81D88" w:rsidRDefault="00F31B6A">
            <w:pPr>
              <w:spacing w:after="0" w:line="259" w:lineRule="auto"/>
              <w:ind w:left="304" w:right="0" w:hanging="141"/>
              <w:jc w:val="left"/>
            </w:pPr>
            <w:r>
              <w:rPr>
                <w:b/>
                <w:sz w:val="16"/>
              </w:rPr>
              <w:t xml:space="preserve">IMPORTE     2019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4E1EEFDE" w14:textId="77777777" w:rsidR="00C81D88" w:rsidRDefault="00F31B6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16"/>
              </w:rPr>
              <w:t xml:space="preserve">TOTAL </w:t>
            </w:r>
          </w:p>
        </w:tc>
      </w:tr>
      <w:tr w:rsidR="00C81D88" w14:paraId="1170029E" w14:textId="77777777">
        <w:trPr>
          <w:trHeight w:val="499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AE85D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Mejoras en la movilidad en Divina Pastora, Gaviota y </w:t>
            </w:r>
            <w:proofErr w:type="spellStart"/>
            <w:r>
              <w:rPr>
                <w:sz w:val="16"/>
              </w:rPr>
              <w:t>Míller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BD11C0B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2D86D2" w14:textId="77777777" w:rsidR="00C81D88" w:rsidRDefault="00F31B6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 xml:space="preserve">509.129,01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D9A024D" w14:textId="77777777" w:rsidR="00C81D88" w:rsidRDefault="00F31B6A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571FEA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509.129,01 </w:t>
            </w:r>
          </w:p>
        </w:tc>
      </w:tr>
      <w:tr w:rsidR="00C81D88" w14:paraId="58FFB950" w14:textId="77777777">
        <w:trPr>
          <w:trHeight w:val="716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11A21" w14:textId="77777777" w:rsidR="00C81D88" w:rsidRDefault="00F31B6A">
            <w:pPr>
              <w:spacing w:after="0" w:line="259" w:lineRule="auto"/>
              <w:ind w:left="0" w:right="19" w:firstLine="0"/>
              <w:jc w:val="left"/>
            </w:pPr>
            <w:r>
              <w:rPr>
                <w:sz w:val="16"/>
              </w:rPr>
              <w:t xml:space="preserve">Acondicionamiento del CEIP Santiago Ramón y Cajal para Centro de Protección Civil y Atención de Emergencias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DF41657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09E3D7" w14:textId="77777777" w:rsidR="00C81D88" w:rsidRDefault="00F31B6A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475.913,46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769FF3" w14:textId="77777777" w:rsidR="00C81D88" w:rsidRDefault="00F31B6A">
            <w:pPr>
              <w:spacing w:after="0" w:line="259" w:lineRule="auto"/>
              <w:ind w:left="446" w:right="4" w:hanging="416"/>
              <w:jc w:val="left"/>
            </w:pPr>
            <w:r>
              <w:rPr>
                <w:b/>
                <w:sz w:val="16"/>
              </w:rPr>
              <w:t xml:space="preserve">1.032.972,3 6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E2F5E1" w14:textId="77777777" w:rsidR="00C81D88" w:rsidRDefault="00F31B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6"/>
              </w:rPr>
              <w:t xml:space="preserve">1.508.885,82 </w:t>
            </w:r>
          </w:p>
        </w:tc>
      </w:tr>
      <w:tr w:rsidR="00C81D88" w14:paraId="2BACA8A1" w14:textId="77777777">
        <w:trPr>
          <w:trHeight w:val="720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52693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Acondicionamiento de oficina para la Unidad de Protección y </w:t>
            </w:r>
            <w:proofErr w:type="spellStart"/>
            <w:r>
              <w:rPr>
                <w:sz w:val="16"/>
              </w:rPr>
              <w:t>Acompañamientol</w:t>
            </w:r>
            <w:proofErr w:type="spellEnd"/>
            <w:r>
              <w:rPr>
                <w:sz w:val="16"/>
              </w:rPr>
              <w:t xml:space="preserve"> Local (UPAL) de la Policía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A55C08C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C8B153" w14:textId="77777777" w:rsidR="00C81D88" w:rsidRDefault="00F31B6A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16"/>
              </w:rPr>
              <w:t xml:space="preserve">659.490,01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C47774B" w14:textId="77777777" w:rsidR="00C81D88" w:rsidRDefault="00F31B6A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B876A6" w14:textId="77777777" w:rsidR="00C81D88" w:rsidRDefault="00F31B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6"/>
              </w:rPr>
              <w:t xml:space="preserve">659.490,01 </w:t>
            </w:r>
          </w:p>
        </w:tc>
      </w:tr>
      <w:tr w:rsidR="00C81D88" w14:paraId="785CF5C8" w14:textId="77777777">
        <w:trPr>
          <w:trHeight w:val="330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DF8AA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Local Sociocultural en </w:t>
            </w:r>
            <w:proofErr w:type="spellStart"/>
            <w:r>
              <w:rPr>
                <w:sz w:val="16"/>
              </w:rPr>
              <w:t>Marzagán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DC952E0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D08EE" w14:textId="77777777" w:rsidR="00C81D88" w:rsidRDefault="00F31B6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 xml:space="preserve">204.999,98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ACC7D15" w14:textId="77777777" w:rsidR="00C81D88" w:rsidRDefault="00F31B6A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77AC1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204.999,98 </w:t>
            </w:r>
          </w:p>
        </w:tc>
      </w:tr>
      <w:tr w:rsidR="00C81D88" w14:paraId="42700761" w14:textId="77777777">
        <w:trPr>
          <w:trHeight w:val="450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4DF84A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Mejora de la accesibilidad en El Lasso-Fase II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73AE176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E836A5" w14:textId="77777777" w:rsidR="00C81D88" w:rsidRDefault="00F31B6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 xml:space="preserve">143.754,50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F853C6C" w14:textId="77777777" w:rsidR="00C81D88" w:rsidRDefault="00F31B6A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6BC4F6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143.754,50 </w:t>
            </w:r>
          </w:p>
        </w:tc>
      </w:tr>
      <w:tr w:rsidR="00C81D88" w14:paraId="15458D68" w14:textId="77777777">
        <w:trPr>
          <w:trHeight w:val="493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7F15F" w14:textId="77777777" w:rsidR="00C81D88" w:rsidRDefault="00F31B6A">
            <w:pPr>
              <w:spacing w:after="0" w:line="259" w:lineRule="auto"/>
              <w:ind w:left="0" w:right="21" w:firstLine="0"/>
              <w:jc w:val="left"/>
            </w:pPr>
            <w:proofErr w:type="gramStart"/>
            <w:r>
              <w:rPr>
                <w:sz w:val="16"/>
              </w:rPr>
              <w:t>Acondicionamiento locales</w:t>
            </w:r>
            <w:proofErr w:type="gramEnd"/>
            <w:r>
              <w:rPr>
                <w:sz w:val="16"/>
              </w:rPr>
              <w:t xml:space="preserve"> para puesta en uso IMD-Edificio Palmeras Golf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D53C140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2971C4" w14:textId="77777777" w:rsidR="00C81D88" w:rsidRDefault="00F31B6A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6"/>
              </w:rPr>
              <w:t xml:space="preserve">265.681,00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DFE4AEA" w14:textId="77777777" w:rsidR="00C81D88" w:rsidRDefault="00F31B6A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8CBD43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265.681,00 </w:t>
            </w:r>
          </w:p>
        </w:tc>
      </w:tr>
      <w:tr w:rsidR="00C81D88" w14:paraId="34777234" w14:textId="77777777">
        <w:trPr>
          <w:trHeight w:val="489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E8EFF" w14:textId="77777777" w:rsidR="00C81D88" w:rsidRDefault="00F31B6A">
            <w:pPr>
              <w:spacing w:after="0" w:line="259" w:lineRule="auto"/>
              <w:ind w:left="0" w:right="49" w:firstLine="0"/>
            </w:pPr>
            <w:r>
              <w:rPr>
                <w:sz w:val="16"/>
              </w:rPr>
              <w:t xml:space="preserve">Acondicionamiento de viales en el entorno de la calle Teguise en El Román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D099A9" w14:textId="77777777" w:rsidR="00C81D88" w:rsidRDefault="00F31B6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16"/>
              </w:rPr>
              <w:t xml:space="preserve">211.889,00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A3DE1C" w14:textId="77777777" w:rsidR="00C81D88" w:rsidRDefault="00F31B6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118.109,70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A8C995D" w14:textId="77777777" w:rsidR="00C81D88" w:rsidRDefault="00F31B6A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E43950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329.998,70 </w:t>
            </w:r>
          </w:p>
        </w:tc>
      </w:tr>
      <w:tr w:rsidR="00C81D88" w14:paraId="35AA3696" w14:textId="77777777">
        <w:trPr>
          <w:trHeight w:val="373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4FAF2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Espacio Libre en Costa Ayala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DFC0FBF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4F98F" w14:textId="77777777" w:rsidR="00C81D88" w:rsidRDefault="00F31B6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227.682,62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616E7CC" w14:textId="77777777" w:rsidR="00C81D88" w:rsidRDefault="00F31B6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758E5" w14:textId="77777777" w:rsidR="00C81D88" w:rsidRDefault="00F31B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6"/>
              </w:rPr>
              <w:t xml:space="preserve">227.682,62 </w:t>
            </w:r>
          </w:p>
        </w:tc>
      </w:tr>
      <w:tr w:rsidR="00C81D88" w14:paraId="3536DC57" w14:textId="77777777">
        <w:trPr>
          <w:trHeight w:val="369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CF9D3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Espacio Libre en Barranquillo Don Zoilo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D08EB9E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3EFAD" w14:textId="77777777" w:rsidR="00C81D88" w:rsidRDefault="00F31B6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145.428,11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EB389" w14:textId="77777777" w:rsidR="00C81D88" w:rsidRDefault="00F31B6A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16"/>
              </w:rPr>
              <w:t xml:space="preserve">269.629,85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4A79FE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415.057,96 </w:t>
            </w:r>
          </w:p>
        </w:tc>
      </w:tr>
      <w:tr w:rsidR="00C81D88" w14:paraId="2F879C5D" w14:textId="77777777">
        <w:trPr>
          <w:trHeight w:val="596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AFD1FF" w14:textId="77777777" w:rsidR="00C81D88" w:rsidRDefault="00F31B6A">
            <w:pPr>
              <w:spacing w:after="0" w:line="259" w:lineRule="auto"/>
              <w:ind w:left="0" w:right="48" w:firstLine="0"/>
              <w:jc w:val="left"/>
            </w:pPr>
            <w:r>
              <w:rPr>
                <w:sz w:val="16"/>
              </w:rPr>
              <w:t xml:space="preserve">Acondicionamiento viales y aparcamiento entre Glorieta de Cruz del Ovejero y acceso a La Suerte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817D5B1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6DA7AB" w14:textId="77777777" w:rsidR="00C81D88" w:rsidRDefault="00F31B6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348.836,00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C5FFB8" w14:textId="77777777" w:rsidR="00C81D88" w:rsidRDefault="00F31B6A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16"/>
              </w:rPr>
              <w:t xml:space="preserve">391.164,00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F02350" w14:textId="77777777" w:rsidR="00C81D88" w:rsidRDefault="00F31B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6"/>
              </w:rPr>
              <w:t xml:space="preserve">740.000,00 </w:t>
            </w:r>
          </w:p>
        </w:tc>
      </w:tr>
      <w:tr w:rsidR="00C81D88" w14:paraId="731B9AC1" w14:textId="77777777">
        <w:trPr>
          <w:trHeight w:val="493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66FA2" w14:textId="77777777" w:rsidR="00C81D88" w:rsidRDefault="00F31B6A">
            <w:pPr>
              <w:spacing w:after="0" w:line="259" w:lineRule="auto"/>
              <w:ind w:left="0" w:right="27" w:firstLine="0"/>
            </w:pPr>
            <w:r>
              <w:rPr>
                <w:sz w:val="16"/>
              </w:rPr>
              <w:t xml:space="preserve">Acondicionamiento diversas calles zona </w:t>
            </w:r>
            <w:proofErr w:type="spellStart"/>
            <w:r>
              <w:rPr>
                <w:sz w:val="16"/>
              </w:rPr>
              <w:t>Cicer</w:t>
            </w:r>
            <w:proofErr w:type="spellEnd"/>
            <w:r>
              <w:rPr>
                <w:sz w:val="16"/>
              </w:rPr>
              <w:t xml:space="preserve">, entre California y Covadonga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0755725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CF03F" w14:textId="77777777" w:rsidR="00C81D88" w:rsidRDefault="00F31B6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276.824,66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B982F8" w14:textId="77777777" w:rsidR="00C81D88" w:rsidRDefault="00F31B6A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16"/>
              </w:rPr>
              <w:t xml:space="preserve">415.236,99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E23518" w14:textId="77777777" w:rsidR="00C81D88" w:rsidRDefault="00F31B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6"/>
              </w:rPr>
              <w:t xml:space="preserve">692.061,65 </w:t>
            </w:r>
          </w:p>
        </w:tc>
      </w:tr>
      <w:tr w:rsidR="00C81D88" w14:paraId="0B832575" w14:textId="77777777">
        <w:trPr>
          <w:trHeight w:val="489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CD16F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Vial de conexión entre La Paterna y la Carretera General del Norte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7CB316A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33A226" w14:textId="77777777" w:rsidR="00C81D88" w:rsidRDefault="00F31B6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124.988,67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E06233" w14:textId="77777777" w:rsidR="00C81D88" w:rsidRDefault="00F31B6A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16"/>
              </w:rPr>
              <w:t xml:space="preserve">531.494,88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40291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656.483,55 </w:t>
            </w:r>
          </w:p>
        </w:tc>
      </w:tr>
      <w:tr w:rsidR="00C81D88" w14:paraId="7D9C7E5C" w14:textId="77777777">
        <w:trPr>
          <w:trHeight w:val="373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0B67F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Obras de Urbanización Cañada Honda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A5FA6E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85350F" w14:textId="77777777" w:rsidR="00C81D88" w:rsidRDefault="00F31B6A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285.483,67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17E42" w14:textId="77777777" w:rsidR="00C81D88" w:rsidRDefault="00F31B6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316.335,85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55C8D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601.819,52 </w:t>
            </w:r>
          </w:p>
        </w:tc>
      </w:tr>
      <w:tr w:rsidR="00C81D88" w14:paraId="5F48B06A" w14:textId="77777777">
        <w:trPr>
          <w:trHeight w:val="489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89A43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Vial en el entorno de las calles Melchor y Gaspar. Barrio de Tamaraceite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1A32EC83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A80DEC" w14:textId="77777777" w:rsidR="00C81D88" w:rsidRDefault="00F31B6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258.244,99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2AD049" w14:textId="77777777" w:rsidR="00C81D88" w:rsidRDefault="00F31B6A">
            <w:pPr>
              <w:spacing w:after="0" w:line="259" w:lineRule="auto"/>
              <w:ind w:left="73" w:right="0" w:firstLine="0"/>
              <w:jc w:val="left"/>
            </w:pPr>
            <w:r>
              <w:rPr>
                <w:b/>
                <w:sz w:val="16"/>
              </w:rPr>
              <w:t xml:space="preserve">427.300,51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8520D1" w14:textId="77777777" w:rsidR="00C81D88" w:rsidRDefault="00F31B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6"/>
              </w:rPr>
              <w:t xml:space="preserve">685.545,50 </w:t>
            </w:r>
          </w:p>
        </w:tc>
      </w:tr>
      <w:tr w:rsidR="00C81D88" w14:paraId="026A20F3" w14:textId="77777777">
        <w:trPr>
          <w:trHeight w:val="493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4CD75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Acondicionamiento calle Doctor </w:t>
            </w:r>
            <w:proofErr w:type="gramStart"/>
            <w:r>
              <w:rPr>
                <w:sz w:val="16"/>
              </w:rPr>
              <w:t>Grau  Bassas</w:t>
            </w:r>
            <w:proofErr w:type="gramEnd"/>
            <w:r>
              <w:rPr>
                <w:sz w:val="16"/>
              </w:rPr>
              <w:t xml:space="preserve"> y Plazoleta </w:t>
            </w:r>
            <w:proofErr w:type="spellStart"/>
            <w:r>
              <w:rPr>
                <w:sz w:val="16"/>
              </w:rPr>
              <w:t>Farray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76AA0E7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AB7585" w14:textId="77777777" w:rsidR="00C81D88" w:rsidRDefault="00F31B6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141.526,23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CC8313E" w14:textId="77777777" w:rsidR="00C81D88" w:rsidRDefault="00F31B6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16027C" w14:textId="77777777" w:rsidR="00C81D88" w:rsidRDefault="00F31B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6"/>
              </w:rPr>
              <w:t xml:space="preserve">141.526,23 </w:t>
            </w:r>
          </w:p>
        </w:tc>
      </w:tr>
      <w:tr w:rsidR="00C81D88" w14:paraId="4945144A" w14:textId="77777777">
        <w:trPr>
          <w:trHeight w:val="596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EABD9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Acondicionamiento general Parque Romano. Señalética y actuaciones en juegos </w:t>
            </w:r>
            <w:proofErr w:type="spellStart"/>
            <w:r>
              <w:rPr>
                <w:sz w:val="16"/>
              </w:rPr>
              <w:t>biosaludables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29365B2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B1418B" w14:textId="77777777" w:rsidR="00C81D88" w:rsidRDefault="00F31B6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136.228,18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A2C5034" w14:textId="77777777" w:rsidR="00C81D88" w:rsidRDefault="00F31B6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0DCB82" w14:textId="77777777" w:rsidR="00C81D88" w:rsidRDefault="00F31B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6"/>
              </w:rPr>
              <w:t xml:space="preserve">136.228,18 </w:t>
            </w:r>
          </w:p>
        </w:tc>
      </w:tr>
      <w:tr w:rsidR="00C81D88" w14:paraId="4C397869" w14:textId="77777777">
        <w:trPr>
          <w:trHeight w:val="493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84175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Red de agua reutilizada para riego. Tramo: Siete Palmas-Las Torres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56418E4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1BD88B" w14:textId="77777777" w:rsidR="00C81D88" w:rsidRDefault="00F31B6A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  <w:sz w:val="16"/>
              </w:rPr>
              <w:t xml:space="preserve">169.058,92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34F0DC1" w14:textId="77777777" w:rsidR="00C81D88" w:rsidRDefault="00F31B6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CFAD55" w14:textId="77777777" w:rsidR="00C81D88" w:rsidRDefault="00F31B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16"/>
              </w:rPr>
              <w:t xml:space="preserve">169.058,92 </w:t>
            </w:r>
          </w:p>
        </w:tc>
      </w:tr>
      <w:tr w:rsidR="00C81D88" w14:paraId="39EB4F58" w14:textId="77777777">
        <w:trPr>
          <w:trHeight w:val="780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CD2883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Acondicionamiento de parcela para la ampliación del Parque de la Urbanización Polígono de Jinámar, Fase III, 9A. Rambla de la Concepción.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09817AA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5D081B6" w14:textId="77777777" w:rsidR="00C81D88" w:rsidRDefault="00F31B6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0D22BA" w14:textId="77777777" w:rsidR="00C81D88" w:rsidRDefault="00F31B6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497.112,13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F9DEF6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497.112,13 </w:t>
            </w:r>
          </w:p>
        </w:tc>
      </w:tr>
      <w:tr w:rsidR="00C81D88" w14:paraId="345ABFBD" w14:textId="77777777">
        <w:trPr>
          <w:trHeight w:val="424"/>
        </w:trPr>
        <w:tc>
          <w:tcPr>
            <w:tcW w:w="3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4FC3DB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lastRenderedPageBreak/>
              <w:t xml:space="preserve">Mejora de la accesibilidad en </w:t>
            </w:r>
            <w:proofErr w:type="spellStart"/>
            <w:r>
              <w:rPr>
                <w:sz w:val="16"/>
              </w:rPr>
              <w:t>Tenoya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61956B6" w14:textId="77777777" w:rsidR="00C81D88" w:rsidRDefault="00F31B6A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5208020" w14:textId="77777777" w:rsidR="00C81D88" w:rsidRDefault="00F31B6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016C8" w14:textId="77777777" w:rsidR="00C81D88" w:rsidRDefault="00F31B6A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16"/>
              </w:rPr>
              <w:t xml:space="preserve">200.613,96 </w:t>
            </w:r>
          </w:p>
        </w:tc>
        <w:tc>
          <w:tcPr>
            <w:tcW w:w="1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6B140" w14:textId="77777777" w:rsidR="00C81D88" w:rsidRDefault="00F31B6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6"/>
              </w:rPr>
              <w:t xml:space="preserve">200.613,96 </w:t>
            </w:r>
          </w:p>
        </w:tc>
      </w:tr>
    </w:tbl>
    <w:p w14:paraId="187A872F" w14:textId="77777777" w:rsidR="00C81D88" w:rsidRDefault="00F31B6A">
      <w:pPr>
        <w:spacing w:after="3" w:line="259" w:lineRule="auto"/>
        <w:ind w:left="10" w:right="355" w:hanging="10"/>
        <w:jc w:val="right"/>
      </w:pPr>
      <w:r>
        <w:rPr>
          <w:sz w:val="14"/>
        </w:rPr>
        <w:t>Página 2 de 3</w:t>
      </w:r>
      <w:r>
        <w:t xml:space="preserve"> </w:t>
      </w:r>
    </w:p>
    <w:p w14:paraId="2FA0E187" w14:textId="77777777" w:rsidR="00C81D88" w:rsidRDefault="00F31B6A">
      <w:pPr>
        <w:spacing w:after="9" w:line="228" w:lineRule="auto"/>
        <w:ind w:left="1505" w:right="7368" w:firstLine="0"/>
        <w:jc w:val="left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4"/>
        </w:rPr>
        <w:t xml:space="preserve"> </w:t>
      </w:r>
    </w:p>
    <w:p w14:paraId="49F8CE83" w14:textId="77777777" w:rsidR="00C81D88" w:rsidRDefault="00F31B6A">
      <w:pPr>
        <w:spacing w:after="0" w:line="259" w:lineRule="auto"/>
        <w:ind w:left="1505" w:right="0" w:firstLine="0"/>
        <w:jc w:val="left"/>
      </w:pPr>
      <w:r>
        <w:rPr>
          <w:rFonts w:ascii="Arial" w:eastAsia="Arial" w:hAnsi="Arial" w:cs="Arial"/>
          <w:sz w:val="14"/>
        </w:rPr>
        <w:t xml:space="preserve"> </w:t>
      </w:r>
    </w:p>
    <w:p w14:paraId="69174297" w14:textId="77777777" w:rsidR="00C81D88" w:rsidRDefault="00F31B6A">
      <w:pPr>
        <w:spacing w:after="0" w:line="259" w:lineRule="auto"/>
        <w:ind w:left="1505" w:right="0" w:firstLine="0"/>
        <w:jc w:val="left"/>
      </w:pPr>
      <w:r>
        <w:rPr>
          <w:rFonts w:ascii="Arial" w:eastAsia="Arial" w:hAnsi="Arial" w:cs="Arial"/>
          <w:sz w:val="14"/>
        </w:rPr>
        <w:t xml:space="preserve"> </w:t>
      </w:r>
    </w:p>
    <w:p w14:paraId="3C62943D" w14:textId="77777777" w:rsidR="00C81D88" w:rsidRDefault="00F31B6A">
      <w:pPr>
        <w:spacing w:after="17" w:line="259" w:lineRule="auto"/>
        <w:ind w:left="1505" w:right="0" w:firstLine="0"/>
        <w:jc w:val="left"/>
      </w:pPr>
      <w:r>
        <w:rPr>
          <w:rFonts w:ascii="Arial" w:eastAsia="Arial" w:hAnsi="Arial" w:cs="Arial"/>
          <w:sz w:val="14"/>
        </w:rPr>
        <w:t xml:space="preserve"> </w:t>
      </w:r>
    </w:p>
    <w:p w14:paraId="2CDDCBE4" w14:textId="77777777" w:rsidR="00C81D88" w:rsidRDefault="00F31B6A">
      <w:pPr>
        <w:spacing w:after="0" w:line="259" w:lineRule="auto"/>
        <w:ind w:left="1505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3E3BA9A" w14:textId="77777777" w:rsidR="00C81D88" w:rsidRDefault="00F31B6A">
      <w:pPr>
        <w:spacing w:after="0" w:line="259" w:lineRule="auto"/>
        <w:ind w:left="1505" w:right="0" w:firstLine="0"/>
        <w:jc w:val="left"/>
      </w:pPr>
      <w:r>
        <w:rPr>
          <w:rFonts w:ascii="Arial" w:eastAsia="Arial" w:hAnsi="Arial" w:cs="Arial"/>
          <w:b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6"/>
        </w:rPr>
        <w:t xml:space="preserve"> </w:t>
      </w:r>
      <w:r>
        <w:rPr>
          <w:rFonts w:ascii="Times New Roman" w:eastAsia="Times New Roman" w:hAnsi="Times New Roman" w:cs="Times New Roman"/>
          <w:sz w:val="6"/>
        </w:rPr>
        <w:tab/>
      </w:r>
      <w:r>
        <w:rPr>
          <w:b/>
          <w:color w:val="5F5F5F"/>
          <w:sz w:val="14"/>
        </w:rPr>
        <w:t xml:space="preserve"> </w:t>
      </w:r>
    </w:p>
    <w:p w14:paraId="627A7871" w14:textId="77777777" w:rsidR="00C81D88" w:rsidRDefault="00F31B6A">
      <w:pPr>
        <w:spacing w:after="0" w:line="239" w:lineRule="auto"/>
        <w:ind w:left="-5" w:right="7570" w:hanging="10"/>
        <w:jc w:val="left"/>
      </w:pPr>
      <w:r>
        <w:rPr>
          <w:rFonts w:ascii="Arial" w:eastAsia="Arial" w:hAnsi="Arial" w:cs="Arial"/>
          <w:b/>
          <w:sz w:val="12"/>
        </w:rPr>
        <w:t>Ref.:</w:t>
      </w:r>
      <w:r>
        <w:rPr>
          <w:rFonts w:ascii="Arial" w:eastAsia="Arial" w:hAnsi="Arial" w:cs="Arial"/>
          <w:sz w:val="12"/>
        </w:rPr>
        <w:t xml:space="preserve"> AMEM/</w:t>
      </w:r>
      <w:proofErr w:type="spellStart"/>
      <w:r>
        <w:rPr>
          <w:rFonts w:ascii="Arial" w:eastAsia="Arial" w:hAnsi="Arial" w:cs="Arial"/>
          <w:sz w:val="12"/>
        </w:rPr>
        <w:t>vaf</w:t>
      </w:r>
      <w:proofErr w:type="spellEnd"/>
      <w:r>
        <w:rPr>
          <w:rFonts w:ascii="Arial" w:eastAsia="Arial" w:hAnsi="Arial" w:cs="Arial"/>
          <w:b/>
          <w:sz w:val="12"/>
        </w:rPr>
        <w:t xml:space="preserve"> </w:t>
      </w:r>
      <w:proofErr w:type="spellStart"/>
      <w:r>
        <w:rPr>
          <w:rFonts w:ascii="Arial" w:eastAsia="Arial" w:hAnsi="Arial" w:cs="Arial"/>
          <w:b/>
          <w:sz w:val="12"/>
        </w:rPr>
        <w:t>Expte</w:t>
      </w:r>
      <w:proofErr w:type="spellEnd"/>
      <w:r>
        <w:rPr>
          <w:rFonts w:ascii="Arial" w:eastAsia="Arial" w:hAnsi="Arial" w:cs="Arial"/>
          <w:b/>
          <w:sz w:val="12"/>
        </w:rPr>
        <w:t xml:space="preserve">.: </w:t>
      </w:r>
      <w:r>
        <w:rPr>
          <w:rFonts w:ascii="Arial" w:eastAsia="Arial" w:hAnsi="Arial" w:cs="Arial"/>
          <w:sz w:val="12"/>
        </w:rPr>
        <w:t>Pleno 13/2018</w:t>
      </w:r>
      <w:r>
        <w:rPr>
          <w:rFonts w:ascii="Arial" w:eastAsia="Arial" w:hAnsi="Arial" w:cs="Arial"/>
          <w:sz w:val="6"/>
        </w:rPr>
        <w:t xml:space="preserve"> </w:t>
      </w:r>
    </w:p>
    <w:p w14:paraId="0F6B605E" w14:textId="77777777" w:rsidR="00C81D88" w:rsidRDefault="00F31B6A">
      <w:pPr>
        <w:spacing w:after="143" w:line="259" w:lineRule="auto"/>
        <w:ind w:left="382" w:right="0" w:firstLine="0"/>
        <w:jc w:val="left"/>
      </w:pPr>
      <w:r>
        <w:rPr>
          <w:rFonts w:ascii="Arial" w:eastAsia="Arial" w:hAnsi="Arial" w:cs="Arial"/>
          <w:sz w:val="6"/>
        </w:rPr>
        <w:t xml:space="preserve"> </w:t>
      </w:r>
      <w:r>
        <w:rPr>
          <w:rFonts w:ascii="Arial" w:eastAsia="Arial" w:hAnsi="Arial" w:cs="Arial"/>
          <w:sz w:val="6"/>
        </w:rPr>
        <w:tab/>
      </w:r>
      <w:r>
        <w:rPr>
          <w:rFonts w:ascii="Times New Roman" w:eastAsia="Times New Roman" w:hAnsi="Times New Roman" w:cs="Times New Roman"/>
          <w:sz w:val="6"/>
        </w:rPr>
        <w:t xml:space="preserve"> </w:t>
      </w:r>
    </w:p>
    <w:p w14:paraId="255CBD68" w14:textId="77777777" w:rsidR="00C81D88" w:rsidRDefault="00F31B6A">
      <w:pPr>
        <w:spacing w:after="0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tbl>
      <w:tblPr>
        <w:tblStyle w:val="TableGrid"/>
        <w:tblW w:w="8103" w:type="dxa"/>
        <w:tblInd w:w="883" w:type="dxa"/>
        <w:tblCellMar>
          <w:top w:w="1" w:type="dxa"/>
          <w:left w:w="64" w:type="dxa"/>
          <w:bottom w:w="15" w:type="dxa"/>
          <w:right w:w="37" w:type="dxa"/>
        </w:tblCellMar>
        <w:tblLook w:val="04A0" w:firstRow="1" w:lastRow="0" w:firstColumn="1" w:lastColumn="0" w:noHBand="0" w:noVBand="1"/>
      </w:tblPr>
      <w:tblGrid>
        <w:gridCol w:w="3422"/>
        <w:gridCol w:w="1012"/>
        <w:gridCol w:w="1166"/>
        <w:gridCol w:w="1110"/>
        <w:gridCol w:w="1393"/>
      </w:tblGrid>
      <w:tr w:rsidR="00C81D88" w14:paraId="1ACA7BBE" w14:textId="77777777">
        <w:trPr>
          <w:trHeight w:val="720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DB0EA7" w14:textId="77777777" w:rsidR="00C81D88" w:rsidRDefault="00F31B6A">
            <w:pPr>
              <w:spacing w:after="0" w:line="259" w:lineRule="auto"/>
              <w:ind w:left="0" w:right="135" w:firstLine="0"/>
            </w:pPr>
            <w:r>
              <w:rPr>
                <w:sz w:val="16"/>
              </w:rPr>
              <w:t xml:space="preserve">Acondicionamiento del barranco </w:t>
            </w:r>
            <w:proofErr w:type="spellStart"/>
            <w:r>
              <w:rPr>
                <w:sz w:val="16"/>
              </w:rPr>
              <w:t>Guiniguada</w:t>
            </w:r>
            <w:proofErr w:type="spellEnd"/>
            <w:r>
              <w:rPr>
                <w:sz w:val="16"/>
              </w:rPr>
              <w:t xml:space="preserve"> con sendero peatonal y ciclista entre el </w:t>
            </w:r>
            <w:proofErr w:type="spellStart"/>
            <w:r>
              <w:rPr>
                <w:sz w:val="16"/>
              </w:rPr>
              <w:t>Maipez</w:t>
            </w:r>
            <w:proofErr w:type="spellEnd"/>
            <w:r>
              <w:rPr>
                <w:sz w:val="16"/>
              </w:rPr>
              <w:t xml:space="preserve"> y el puente de La Angostura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BCE0EA1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144155" w14:textId="77777777" w:rsidR="00C81D88" w:rsidRDefault="00F31B6A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16"/>
              </w:rPr>
              <w:t xml:space="preserve">0,00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31B23AF" w14:textId="77777777" w:rsidR="00C81D88" w:rsidRDefault="00F31B6A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sz w:val="16"/>
              </w:rPr>
              <w:t xml:space="preserve">327.431,19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34C732" w14:textId="77777777" w:rsidR="00C81D88" w:rsidRDefault="00F31B6A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6"/>
              </w:rPr>
              <w:t xml:space="preserve">327.431,19 </w:t>
            </w:r>
          </w:p>
        </w:tc>
      </w:tr>
      <w:tr w:rsidR="00C81D88" w14:paraId="6DFBB8B0" w14:textId="77777777">
        <w:trPr>
          <w:trHeight w:val="463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9F2CD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Rehabilitación pistas deportivas </w:t>
            </w:r>
            <w:proofErr w:type="gramStart"/>
            <w:r>
              <w:rPr>
                <w:b/>
                <w:sz w:val="16"/>
              </w:rPr>
              <w:t>Alcalde</w:t>
            </w:r>
            <w:proofErr w:type="gramEnd"/>
            <w:r>
              <w:rPr>
                <w:b/>
                <w:sz w:val="16"/>
              </w:rPr>
              <w:t xml:space="preserve"> de </w:t>
            </w:r>
            <w:proofErr w:type="spellStart"/>
            <w:r>
              <w:rPr>
                <w:b/>
                <w:sz w:val="16"/>
              </w:rPr>
              <w:t>Ortíz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Wiot</w:t>
            </w:r>
            <w:proofErr w:type="spellEnd"/>
            <w:r>
              <w:rPr>
                <w:b/>
                <w:sz w:val="16"/>
              </w:rPr>
              <w:t xml:space="preserve"> (La </w:t>
            </w:r>
            <w:proofErr w:type="spellStart"/>
            <w:r>
              <w:rPr>
                <w:b/>
                <w:sz w:val="16"/>
              </w:rPr>
              <w:t>Cicer</w:t>
            </w:r>
            <w:proofErr w:type="spellEnd"/>
            <w:r>
              <w:rPr>
                <w:b/>
                <w:sz w:val="16"/>
              </w:rPr>
              <w:t xml:space="preserve">)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3E49DF4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C80AB" w14:textId="77777777" w:rsidR="00C81D88" w:rsidRDefault="00F31B6A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173.955,41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D30F098" w14:textId="77777777" w:rsidR="00C81D88" w:rsidRDefault="00F31B6A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8AD434" w14:textId="77777777" w:rsidR="00C81D88" w:rsidRDefault="00F31B6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173.955,41 </w:t>
            </w:r>
          </w:p>
        </w:tc>
      </w:tr>
      <w:tr w:rsidR="00C81D88" w14:paraId="01D67AFC" w14:textId="77777777">
        <w:trPr>
          <w:trHeight w:val="382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9240E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Ampliación espacio libre en </w:t>
            </w:r>
            <w:proofErr w:type="spellStart"/>
            <w:r>
              <w:rPr>
                <w:b/>
                <w:sz w:val="16"/>
              </w:rPr>
              <w:t>Lagunetas</w:t>
            </w:r>
            <w:proofErr w:type="spellEnd"/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719317C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C3A64" w14:textId="77777777" w:rsidR="00C81D88" w:rsidRDefault="00F31B6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6"/>
              </w:rPr>
              <w:t xml:space="preserve">72.848,52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A8C7BA" w14:textId="77777777" w:rsidR="00C81D88" w:rsidRDefault="00F31B6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16"/>
              </w:rPr>
              <w:t xml:space="preserve">53.093,01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02E34A" w14:textId="77777777" w:rsidR="00C81D88" w:rsidRDefault="00F31B6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125.941,53 </w:t>
            </w:r>
          </w:p>
        </w:tc>
      </w:tr>
      <w:tr w:rsidR="00C81D88" w14:paraId="617F8F41" w14:textId="77777777">
        <w:trPr>
          <w:trHeight w:val="412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8B4A5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Escaleras Las </w:t>
            </w:r>
            <w:proofErr w:type="spellStart"/>
            <w:proofErr w:type="gramStart"/>
            <w:r>
              <w:rPr>
                <w:b/>
                <w:sz w:val="16"/>
              </w:rPr>
              <w:t>Majadillas</w:t>
            </w:r>
            <w:proofErr w:type="spellEnd"/>
            <w:r>
              <w:rPr>
                <w:b/>
                <w:sz w:val="16"/>
              </w:rPr>
              <w:t xml:space="preserve"> .Conexión</w:t>
            </w:r>
            <w:proofErr w:type="gramEnd"/>
            <w:r>
              <w:rPr>
                <w:b/>
                <w:sz w:val="16"/>
              </w:rPr>
              <w:t xml:space="preserve"> Las Torres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676E008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D6553" w14:textId="77777777" w:rsidR="00C81D88" w:rsidRDefault="00F31B6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6"/>
              </w:rPr>
              <w:t xml:space="preserve">86.359,00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519DD" w14:textId="77777777" w:rsidR="00C81D88" w:rsidRDefault="00F31B6A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sz w:val="16"/>
              </w:rPr>
              <w:t xml:space="preserve">138.744,71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DDFEA9" w14:textId="77777777" w:rsidR="00C81D88" w:rsidRDefault="00F31B6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225.103,71 </w:t>
            </w:r>
          </w:p>
        </w:tc>
      </w:tr>
      <w:tr w:rsidR="00C81D88" w14:paraId="05C905C8" w14:textId="77777777">
        <w:trPr>
          <w:trHeight w:val="437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7A62C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Acondicionamiento de viales en Salto del Negro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3B9EE5F6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8F17F" w14:textId="77777777" w:rsidR="00C81D88" w:rsidRDefault="00F31B6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16"/>
              </w:rPr>
              <w:t xml:space="preserve">90.542,70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857AE3" w14:textId="77777777" w:rsidR="00C81D88" w:rsidRDefault="00F31B6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16"/>
              </w:rPr>
              <w:t xml:space="preserve">40.382,50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C849EF" w14:textId="77777777" w:rsidR="00C81D88" w:rsidRDefault="00F31B6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130.925,20 </w:t>
            </w:r>
          </w:p>
        </w:tc>
      </w:tr>
      <w:tr w:rsidR="00C81D88" w14:paraId="1A7BA366" w14:textId="77777777">
        <w:trPr>
          <w:trHeight w:val="437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EF86BA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Cubierta y cerramientos laterales de Terrero de Lucha Canaria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F104277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DD2D893" w14:textId="77777777" w:rsidR="00C81D88" w:rsidRDefault="00F31B6A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B574C" w14:textId="77777777" w:rsidR="00C81D88" w:rsidRDefault="00F31B6A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sz w:val="16"/>
              </w:rPr>
              <w:t xml:space="preserve">284.171,51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E0B48E" w14:textId="77777777" w:rsidR="00C81D88" w:rsidRDefault="00F31B6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284.171,51 </w:t>
            </w:r>
          </w:p>
        </w:tc>
      </w:tr>
      <w:tr w:rsidR="00C81D88" w14:paraId="64BF20A7" w14:textId="77777777">
        <w:trPr>
          <w:trHeight w:val="412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8449E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Refuerzo muro de contención en Hoya de La Plata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4DAD1C97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EB9BB" w14:textId="77777777" w:rsidR="00C81D88" w:rsidRDefault="00F31B6A">
            <w:pPr>
              <w:spacing w:after="0" w:line="259" w:lineRule="auto"/>
              <w:ind w:left="86" w:right="0" w:firstLine="0"/>
              <w:jc w:val="left"/>
            </w:pPr>
            <w:r>
              <w:rPr>
                <w:b/>
                <w:sz w:val="16"/>
              </w:rPr>
              <w:t xml:space="preserve">216.236,33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97EB7C" w14:textId="77777777" w:rsidR="00C81D88" w:rsidRDefault="00F31B6A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sz w:val="16"/>
              </w:rPr>
              <w:t xml:space="preserve">93.051,55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1E8DD" w14:textId="77777777" w:rsidR="00C81D88" w:rsidRDefault="00F31B6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309.287,88 </w:t>
            </w:r>
          </w:p>
        </w:tc>
      </w:tr>
      <w:tr w:rsidR="00C81D88" w14:paraId="2CB29C54" w14:textId="77777777">
        <w:trPr>
          <w:trHeight w:val="596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4939E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Ampliación de 3ª planta Oficinas </w:t>
            </w:r>
          </w:p>
          <w:p w14:paraId="2EAFCBEC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Municipales en la Plaza de la Constitución </w:t>
            </w:r>
            <w:proofErr w:type="spellStart"/>
            <w:r>
              <w:rPr>
                <w:b/>
                <w:sz w:val="16"/>
              </w:rPr>
              <w:t>nº</w:t>
            </w:r>
            <w:proofErr w:type="spellEnd"/>
            <w:r>
              <w:rPr>
                <w:b/>
                <w:sz w:val="16"/>
              </w:rPr>
              <w:t xml:space="preserve"> 2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292EE711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076331D9" w14:textId="77777777" w:rsidR="00C81D88" w:rsidRDefault="00F31B6A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7C0DEE" w14:textId="77777777" w:rsidR="00C81D88" w:rsidRDefault="00F31B6A">
            <w:pPr>
              <w:spacing w:after="0" w:line="259" w:lineRule="auto"/>
              <w:ind w:left="56" w:right="0" w:firstLine="0"/>
              <w:jc w:val="left"/>
            </w:pPr>
            <w:r>
              <w:rPr>
                <w:b/>
                <w:sz w:val="16"/>
              </w:rPr>
              <w:t xml:space="preserve">212.586,67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2F0A80" w14:textId="77777777" w:rsidR="00C81D88" w:rsidRDefault="00F31B6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16"/>
              </w:rPr>
              <w:t xml:space="preserve">212.586,67 </w:t>
            </w:r>
          </w:p>
        </w:tc>
      </w:tr>
      <w:tr w:rsidR="00C81D88" w14:paraId="6D35AF12" w14:textId="77777777">
        <w:trPr>
          <w:trHeight w:val="596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241576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Liquidaciones, modificados y </w:t>
            </w:r>
          </w:p>
          <w:p w14:paraId="12582CA2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complementarios del Plan de Cooperación 2016-2019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5BB4F161" w14:textId="77777777" w:rsidR="00C81D88" w:rsidRDefault="00F31B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9D0EB9" w14:textId="77777777" w:rsidR="00C81D88" w:rsidRDefault="00F31B6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6"/>
              </w:rPr>
              <w:t xml:space="preserve">100.000,00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6F4AAC0A" w14:textId="77777777" w:rsidR="00C81D88" w:rsidRDefault="00F31B6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B6FDDC" w14:textId="77777777" w:rsidR="00C81D88" w:rsidRDefault="00F31B6A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16"/>
              </w:rPr>
              <w:t xml:space="preserve">100.000,00 </w:t>
            </w:r>
          </w:p>
        </w:tc>
      </w:tr>
      <w:tr w:rsidR="00C81D88" w14:paraId="75BC62EE" w14:textId="77777777">
        <w:trPr>
          <w:trHeight w:val="369"/>
        </w:trPr>
        <w:tc>
          <w:tcPr>
            <w:tcW w:w="34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8A30B0" w14:textId="77777777" w:rsidR="00C81D88" w:rsidRDefault="00F31B6A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1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AA030" w14:textId="77777777" w:rsidR="00C81D88" w:rsidRDefault="00F31B6A">
            <w:pPr>
              <w:spacing w:after="0" w:line="259" w:lineRule="auto"/>
              <w:ind w:left="47" w:right="0" w:firstLine="0"/>
              <w:jc w:val="left"/>
            </w:pPr>
            <w:r>
              <w:rPr>
                <w:sz w:val="16"/>
              </w:rPr>
              <w:t xml:space="preserve">211.889,00 </w:t>
            </w:r>
          </w:p>
        </w:tc>
        <w:tc>
          <w:tcPr>
            <w:tcW w:w="11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01986" w14:textId="77777777" w:rsidR="00C81D88" w:rsidRDefault="00F31B6A">
            <w:pPr>
              <w:spacing w:after="0" w:line="259" w:lineRule="auto"/>
              <w:ind w:left="51" w:right="0" w:firstLine="0"/>
              <w:jc w:val="left"/>
            </w:pPr>
            <w:r>
              <w:rPr>
                <w:sz w:val="16"/>
              </w:rPr>
              <w:t xml:space="preserve">5.231.321,67 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BFD31E" w14:textId="77777777" w:rsidR="00C81D88" w:rsidRDefault="00F31B6A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16"/>
              </w:rPr>
              <w:t xml:space="preserve">5.231.321,67 </w:t>
            </w:r>
          </w:p>
        </w:tc>
        <w:tc>
          <w:tcPr>
            <w:tcW w:w="1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2EA89" w14:textId="77777777" w:rsidR="00C81D88" w:rsidRDefault="00F31B6A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16"/>
              </w:rPr>
              <w:t xml:space="preserve">10.674.532,34 </w:t>
            </w:r>
          </w:p>
        </w:tc>
      </w:tr>
    </w:tbl>
    <w:p w14:paraId="572C4A82" w14:textId="77777777" w:rsidR="00C81D88" w:rsidRDefault="00F31B6A">
      <w:pPr>
        <w:spacing w:after="0" w:line="259" w:lineRule="auto"/>
        <w:ind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933356A" w14:textId="77777777" w:rsidR="00C81D88" w:rsidRDefault="00F31B6A">
      <w:pPr>
        <w:ind w:left="868" w:right="30"/>
      </w:pPr>
      <w:proofErr w:type="gramStart"/>
      <w:r>
        <w:rPr>
          <w:b/>
        </w:rPr>
        <w:t>SEGUNDO.-</w:t>
      </w:r>
      <w:proofErr w:type="gramEnd"/>
      <w:r>
        <w:rPr>
          <w:b/>
        </w:rPr>
        <w:t xml:space="preserve"> </w:t>
      </w:r>
      <w:r>
        <w:t>Someter a la aceptación del Cabildo de Gran Canaria la transferencia a este Ayuntamiento de las competencias para la contratación, ejecución y seguimiento de las nuevas actuaciones, por estimar que esta Corporación dispone de medios técnicos suficientes, a</w:t>
      </w:r>
      <w:r>
        <w:t xml:space="preserve">l amparo de lo previsto en la Base 15ª de las que regulan el Plan de Cooperación, considerándola elevada a definitiva en caso de que dicha Institución preste su conformidad. </w:t>
      </w:r>
    </w:p>
    <w:p w14:paraId="1C951BB2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1F543CA1" w14:textId="77777777" w:rsidR="00C81D88" w:rsidRDefault="00F31B6A">
      <w:pPr>
        <w:ind w:left="1389" w:right="30" w:firstLine="0"/>
      </w:pPr>
      <w:proofErr w:type="gramStart"/>
      <w:r>
        <w:rPr>
          <w:b/>
        </w:rPr>
        <w:t>TERCERO.-</w:t>
      </w:r>
      <w:proofErr w:type="gramEnd"/>
      <w:r>
        <w:t xml:space="preserve"> Dar traslado del presente acuerdo</w:t>
      </w:r>
      <w:r>
        <w:rPr>
          <w:b/>
        </w:rPr>
        <w:t xml:space="preserve"> </w:t>
      </w:r>
      <w:r>
        <w:t xml:space="preserve">al Cabildo de Gran Canaria.» </w:t>
      </w:r>
    </w:p>
    <w:p w14:paraId="7DA6B278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7F199875" w14:textId="77777777" w:rsidR="00C81D88" w:rsidRDefault="00F31B6A">
      <w:pPr>
        <w:ind w:left="1389" w:right="30" w:firstLine="0"/>
      </w:pPr>
      <w:proofErr w:type="gramStart"/>
      <w:r>
        <w:rPr>
          <w:b/>
        </w:rPr>
        <w:t>ASI</w:t>
      </w:r>
      <w:r>
        <w:rPr>
          <w:b/>
        </w:rPr>
        <w:t>MISMO</w:t>
      </w:r>
      <w:proofErr w:type="gramEnd"/>
      <w:r>
        <w:rPr>
          <w:b/>
        </w:rPr>
        <w:t xml:space="preserve"> CERTIFICO, </w:t>
      </w:r>
      <w:r>
        <w:t xml:space="preserve">que el presente acuerdo se expide del borrador del acta de la sesión </w:t>
      </w:r>
    </w:p>
    <w:p w14:paraId="13FAABE1" w14:textId="77777777" w:rsidR="00C81D88" w:rsidRDefault="00F31B6A">
      <w:pPr>
        <w:ind w:right="130" w:firstLine="0"/>
      </w:pPr>
      <w:r>
        <w:t xml:space="preserve">plenaria de veintiocho de septiembre de dos mil dieciocho, y, por consiguiente, con la reserva del artículo 206 del Reglamento de Organización, Funcionamiento y Régimen </w:t>
      </w:r>
      <w:r>
        <w:t>Jurídico de las Entidades Locales.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A09575" w14:textId="77777777" w:rsidR="00C81D88" w:rsidRDefault="00F31B6A">
      <w:pPr>
        <w:spacing w:after="0" w:line="259" w:lineRule="auto"/>
        <w:ind w:left="1389" w:right="0" w:firstLine="0"/>
        <w:jc w:val="left"/>
      </w:pPr>
      <w:r>
        <w:t xml:space="preserve"> </w:t>
      </w:r>
    </w:p>
    <w:p w14:paraId="35925E41" w14:textId="77777777" w:rsidR="00C81D88" w:rsidRDefault="00F31B6A">
      <w:pPr>
        <w:spacing w:after="0" w:line="234" w:lineRule="auto"/>
        <w:ind w:right="125" w:firstLine="0"/>
        <w:jc w:val="right"/>
      </w:pPr>
      <w:r>
        <w:t>Y para que así conste y surta sus efectos</w:t>
      </w:r>
      <w:r>
        <w:rPr>
          <w:b/>
        </w:rPr>
        <w:t xml:space="preserve">, </w:t>
      </w:r>
      <w:r>
        <w:t xml:space="preserve">expido la presente de conformidad con el artículo 122.5.b), de la Ley 7/1985, de 2 de abril, Reguladora de las Bases del Régimen Local, de orden y con el </w:t>
      </w:r>
    </w:p>
    <w:p w14:paraId="4B36B8A8" w14:textId="77777777" w:rsidR="00C81D88" w:rsidRDefault="00C81D88">
      <w:pPr>
        <w:sectPr w:rsidR="00C81D88">
          <w:footerReference w:type="even" r:id="rId8"/>
          <w:footerReference w:type="default" r:id="rId9"/>
          <w:footerReference w:type="first" r:id="rId10"/>
          <w:pgSz w:w="11900" w:h="16840"/>
          <w:pgMar w:top="655" w:right="1287" w:bottom="2246" w:left="1706" w:header="720" w:footer="200" w:gutter="0"/>
          <w:cols w:space="720"/>
        </w:sectPr>
      </w:pPr>
    </w:p>
    <w:p w14:paraId="0D56E518" w14:textId="77777777" w:rsidR="00C81D88" w:rsidRDefault="00F31B6A">
      <w:pPr>
        <w:ind w:left="0" w:right="30" w:firstLine="0"/>
      </w:pPr>
      <w:r>
        <w:t xml:space="preserve">visto bueno del Excmo. Sr. presidente, en Las Palmas de Gran Canaria, a. </w:t>
      </w:r>
    </w:p>
    <w:p w14:paraId="599F77F3" w14:textId="77777777" w:rsidR="00C81D88" w:rsidRDefault="00F31B6A">
      <w:pPr>
        <w:spacing w:after="0" w:line="259" w:lineRule="auto"/>
        <w:ind w:left="1012" w:right="0" w:firstLine="0"/>
        <w:jc w:val="left"/>
      </w:pPr>
      <w:r>
        <w:t xml:space="preserve"> </w:t>
      </w:r>
    </w:p>
    <w:p w14:paraId="55C981E3" w14:textId="77777777" w:rsidR="00C81D88" w:rsidRDefault="00F31B6A">
      <w:pPr>
        <w:spacing w:after="0" w:line="259" w:lineRule="auto"/>
        <w:ind w:left="101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88CEC9" w14:textId="77777777" w:rsidR="00C81D88" w:rsidRDefault="00F31B6A">
      <w:pPr>
        <w:spacing w:after="0" w:line="259" w:lineRule="auto"/>
        <w:ind w:left="99" w:righ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CF1256" wp14:editId="4CFF432F">
                <wp:simplePos x="0" y="0"/>
                <wp:positionH relativeFrom="column">
                  <wp:posOffset>2877655</wp:posOffset>
                </wp:positionH>
                <wp:positionV relativeFrom="paragraph">
                  <wp:posOffset>-23313</wp:posOffset>
                </wp:positionV>
                <wp:extent cx="977368" cy="961034"/>
                <wp:effectExtent l="0" t="0" r="0" b="0"/>
                <wp:wrapSquare wrapText="bothSides"/>
                <wp:docPr id="13066" name="Group 1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7368" cy="961034"/>
                          <a:chOff x="0" y="0"/>
                          <a:chExt cx="977368" cy="961034"/>
                        </a:xfrm>
                      </wpg:grpSpPr>
                      <wps:wsp>
                        <wps:cNvPr id="1382" name="Rectangle 1382"/>
                        <wps:cNvSpPr/>
                        <wps:spPr>
                          <a:xfrm>
                            <a:off x="0" y="23314"/>
                            <a:ext cx="45768" cy="17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D7367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0" y="156715"/>
                            <a:ext cx="45768" cy="17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AB625D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8" name="Picture 138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334" y="0"/>
                            <a:ext cx="961033" cy="9610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13066" style="width:76.9581pt;height:75.6719pt;position:absolute;mso-position-horizontal-relative:text;mso-position-horizontal:absolute;margin-left:226.587pt;mso-position-vertical-relative:text;margin-top:-1.83575pt;" coordsize="9773,9610">
                <v:rect id="Rectangle 1382" style="position:absolute;width:457;height:1765;left:0;top:2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83" style="position:absolute;width:457;height:1765;left:0;top:1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388" style="position:absolute;width:9610;height:9610;left:163;top:0;" filled="f">
                  <v:imagedata r:id="rId12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14906" wp14:editId="4D1B5B0C">
                <wp:simplePos x="0" y="0"/>
                <wp:positionH relativeFrom="column">
                  <wp:posOffset>62617</wp:posOffset>
                </wp:positionH>
                <wp:positionV relativeFrom="paragraph">
                  <wp:posOffset>-23313</wp:posOffset>
                </wp:positionV>
                <wp:extent cx="971923" cy="961034"/>
                <wp:effectExtent l="0" t="0" r="0" b="0"/>
                <wp:wrapSquare wrapText="bothSides"/>
                <wp:docPr id="13067" name="Group 13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923" cy="961034"/>
                          <a:chOff x="0" y="0"/>
                          <a:chExt cx="971923" cy="961034"/>
                        </a:xfrm>
                      </wpg:grpSpPr>
                      <wps:wsp>
                        <wps:cNvPr id="1367" name="Rectangle 1367"/>
                        <wps:cNvSpPr/>
                        <wps:spPr>
                          <a:xfrm>
                            <a:off x="0" y="28798"/>
                            <a:ext cx="38013" cy="16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EA6E0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8" name="Rectangle 1368"/>
                        <wps:cNvSpPr/>
                        <wps:spPr>
                          <a:xfrm>
                            <a:off x="0" y="153992"/>
                            <a:ext cx="45768" cy="17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77150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0" y="284672"/>
                            <a:ext cx="45768" cy="176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5322C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0" name="Rectangle 1370"/>
                        <wps:cNvSpPr/>
                        <wps:spPr>
                          <a:xfrm>
                            <a:off x="0" y="418072"/>
                            <a:ext cx="45768" cy="17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792C8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1" name="Rectangle 1371"/>
                        <wps:cNvSpPr/>
                        <wps:spPr>
                          <a:xfrm>
                            <a:off x="0" y="548751"/>
                            <a:ext cx="45768" cy="176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A8263" w14:textId="77777777" w:rsidR="00C81D88" w:rsidRDefault="00F31B6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0" name="Picture 13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890" y="0"/>
                            <a:ext cx="961033" cy="9610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13067" style="width:76.5294pt;height:75.6719pt;position:absolute;mso-position-horizontal-relative:text;mso-position-horizontal:absolute;margin-left:4.93047pt;mso-position-vertical-relative:text;margin-top:-1.83575pt;" coordsize="9719,9610">
                <v:rect id="Rectangle 1367" style="position:absolute;width:380;height:1683;left:0;top: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8" style="position:absolute;width:457;height:1765;left:0;top:1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69" style="position:absolute;width:457;height:1765;left:0;top:28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70" style="position:absolute;width:457;height:1765;left:0;top:41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371" style="position:absolute;width:457;height:1765;left:0;top:54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390" style="position:absolute;width:9610;height:9610;left:108;top:0;" filled="f">
                  <v:imagedata r:id="rId12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EL PRESIDENTE DEL PLENO, </w:t>
      </w:r>
    </w:p>
    <w:p w14:paraId="5171CF62" w14:textId="77777777" w:rsidR="00C81D88" w:rsidRDefault="00F31B6A">
      <w:pPr>
        <w:spacing w:after="0" w:line="259" w:lineRule="auto"/>
        <w:ind w:left="99" w:right="0" w:firstLine="0"/>
        <w:jc w:val="center"/>
      </w:pPr>
      <w:r>
        <w:rPr>
          <w:b/>
        </w:rPr>
        <w:t xml:space="preserve"> </w:t>
      </w:r>
    </w:p>
    <w:p w14:paraId="162DBEB1" w14:textId="77777777" w:rsidR="00C81D88" w:rsidRDefault="00F31B6A">
      <w:pPr>
        <w:spacing w:after="0" w:line="259" w:lineRule="auto"/>
        <w:ind w:left="99" w:right="0" w:firstLine="0"/>
        <w:jc w:val="center"/>
      </w:pPr>
      <w:r>
        <w:rPr>
          <w:b/>
        </w:rPr>
        <w:t xml:space="preserve"> </w:t>
      </w:r>
    </w:p>
    <w:p w14:paraId="73F948D7" w14:textId="77777777" w:rsidR="00C81D88" w:rsidRDefault="00F31B6A">
      <w:pPr>
        <w:spacing w:after="0" w:line="259" w:lineRule="auto"/>
        <w:ind w:left="99" w:right="0" w:firstLine="0"/>
        <w:jc w:val="center"/>
      </w:pPr>
      <w:r>
        <w:rPr>
          <w:b/>
        </w:rPr>
        <w:t xml:space="preserve"> </w:t>
      </w:r>
    </w:p>
    <w:p w14:paraId="3D6C5751" w14:textId="77777777" w:rsidR="00C81D88" w:rsidRDefault="00F31B6A">
      <w:pPr>
        <w:spacing w:after="0" w:line="259" w:lineRule="auto"/>
        <w:ind w:left="99" w:right="0" w:firstLine="0"/>
        <w:jc w:val="center"/>
      </w:pPr>
      <w:r>
        <w:t xml:space="preserve"> </w:t>
      </w:r>
    </w:p>
    <w:p w14:paraId="005E97F8" w14:textId="77777777" w:rsidR="00C81D88" w:rsidRDefault="00F31B6A">
      <w:pPr>
        <w:spacing w:after="0" w:line="259" w:lineRule="auto"/>
        <w:ind w:left="99" w:right="0" w:firstLine="0"/>
        <w:jc w:val="center"/>
      </w:pPr>
      <w:r>
        <w:t xml:space="preserve"> </w:t>
      </w:r>
    </w:p>
    <w:p w14:paraId="47F8BAE4" w14:textId="77777777" w:rsidR="00C81D88" w:rsidRDefault="00F31B6A">
      <w:pPr>
        <w:spacing w:after="0" w:line="259" w:lineRule="auto"/>
        <w:ind w:left="99" w:right="0" w:firstLine="0"/>
        <w:jc w:val="center"/>
      </w:pPr>
      <w:r>
        <w:t xml:space="preserve">Augusto Hidalgo Macario </w:t>
      </w:r>
    </w:p>
    <w:p w14:paraId="2C26A6B4" w14:textId="77777777" w:rsidR="00C81D88" w:rsidRDefault="00F31B6A">
      <w:pPr>
        <w:spacing w:after="0" w:line="259" w:lineRule="auto"/>
        <w:ind w:left="99" w:right="0" w:firstLine="0"/>
        <w:jc w:val="center"/>
      </w:pPr>
      <w:r>
        <w:t xml:space="preserve"> </w:t>
      </w:r>
    </w:p>
    <w:p w14:paraId="61D62280" w14:textId="77777777" w:rsidR="00C81D88" w:rsidRDefault="00F31B6A">
      <w:pPr>
        <w:spacing w:after="0" w:line="259" w:lineRule="auto"/>
        <w:ind w:left="1012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EF683E8" w14:textId="77777777" w:rsidR="00C81D88" w:rsidRDefault="00F31B6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22F3B58" w14:textId="77777777" w:rsidR="00C81D88" w:rsidRDefault="00F31B6A">
      <w:pPr>
        <w:spacing w:after="2808" w:line="259" w:lineRule="auto"/>
        <w:ind w:left="0" w:right="0" w:firstLine="0"/>
        <w:jc w:val="left"/>
      </w:pPr>
      <w:r>
        <w:t xml:space="preserve"> </w:t>
      </w:r>
    </w:p>
    <w:p w14:paraId="69044D59" w14:textId="77777777" w:rsidR="00C81D88" w:rsidRDefault="00F31B6A">
      <w:pPr>
        <w:spacing w:after="0" w:line="259" w:lineRule="auto"/>
        <w:ind w:left="34" w:right="0" w:firstLine="0"/>
        <w:jc w:val="left"/>
      </w:pPr>
      <w:r>
        <w:rPr>
          <w:sz w:val="14"/>
        </w:rPr>
        <w:lastRenderedPageBreak/>
        <w:t>Página 3 de 3</w:t>
      </w:r>
      <w:r>
        <w:t xml:space="preserve"> </w:t>
      </w:r>
    </w:p>
    <w:sectPr w:rsidR="00C81D88">
      <w:type w:val="continuous"/>
      <w:pgSz w:w="11900" w:h="16840"/>
      <w:pgMar w:top="1440" w:right="1656" w:bottom="1440" w:left="2084" w:header="720" w:footer="720" w:gutter="0"/>
      <w:cols w:num="2" w:space="720" w:equalWidth="0">
        <w:col w:w="5916" w:space="1338"/>
        <w:col w:w="9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34A6" w14:textId="77777777" w:rsidR="00000000" w:rsidRDefault="00F31B6A">
      <w:pPr>
        <w:spacing w:after="0" w:line="240" w:lineRule="auto"/>
      </w:pPr>
      <w:r>
        <w:separator/>
      </w:r>
    </w:p>
  </w:endnote>
  <w:endnote w:type="continuationSeparator" w:id="0">
    <w:p w14:paraId="729B8D24" w14:textId="77777777" w:rsidR="00000000" w:rsidRDefault="00F3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220" w:tblpY="15260"/>
      <w:tblOverlap w:val="never"/>
      <w:tblW w:w="11480" w:type="dxa"/>
      <w:tblInd w:w="0" w:type="dxa"/>
      <w:tblCellMar>
        <w:top w:w="0" w:type="dxa"/>
        <w:left w:w="25" w:type="dxa"/>
        <w:bottom w:w="0" w:type="dxa"/>
        <w:right w:w="5" w:type="dxa"/>
      </w:tblCellMar>
      <w:tblLook w:val="04A0" w:firstRow="1" w:lastRow="0" w:firstColumn="1" w:lastColumn="0" w:noHBand="0" w:noVBand="1"/>
    </w:tblPr>
    <w:tblGrid>
      <w:gridCol w:w="2074"/>
      <w:gridCol w:w="5135"/>
      <w:gridCol w:w="1027"/>
      <w:gridCol w:w="2074"/>
      <w:gridCol w:w="1170"/>
    </w:tblGrid>
    <w:tr w:rsidR="00C81D88" w14:paraId="2374B567" w14:textId="77777777">
      <w:trPr>
        <w:trHeight w:val="240"/>
      </w:trPr>
      <w:tc>
        <w:tcPr>
          <w:tcW w:w="2074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316C686D" w14:textId="77777777" w:rsidR="00C81D88" w:rsidRDefault="00F31B6A">
          <w:pPr>
            <w:spacing w:after="0" w:line="259" w:lineRule="auto"/>
            <w:ind w:left="65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Código Seguro De Verificación</w:t>
          </w:r>
        </w:p>
      </w:tc>
      <w:tc>
        <w:tcPr>
          <w:tcW w:w="5135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6EEE2FC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Courier New" w:eastAsia="Courier New" w:hAnsi="Courier New" w:cs="Courier New"/>
              <w:sz w:val="14"/>
            </w:rPr>
            <w:t>scS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Courier New" w:eastAsia="Courier New" w:hAnsi="Courier New" w:cs="Courier New"/>
              <w:sz w:val="14"/>
            </w:rPr>
            <w:t>3</w:t>
          </w:r>
          <w:r>
            <w:rPr>
              <w:rFonts w:ascii="Courier New" w:eastAsia="Courier New" w:hAnsi="Courier New" w:cs="Courier New"/>
              <w:sz w:val="14"/>
            </w:rPr>
            <w:fldChar w:fldCharType="end"/>
          </w:r>
          <w:r>
            <w:rPr>
              <w:rFonts w:ascii="Courier New" w:eastAsia="Courier New" w:hAnsi="Courier New" w:cs="Courier New"/>
              <w:sz w:val="14"/>
            </w:rPr>
            <w:t>jK/</w:t>
          </w:r>
          <w:proofErr w:type="spellStart"/>
          <w:r>
            <w:rPr>
              <w:rFonts w:ascii="Courier New" w:eastAsia="Courier New" w:hAnsi="Courier New" w:cs="Courier New"/>
              <w:sz w:val="14"/>
            </w:rPr>
            <w:t>IdFU</w:t>
          </w:r>
          <w:proofErr w:type="spellEnd"/>
          <w:r>
            <w:rPr>
              <w:rFonts w:ascii="Courier New" w:eastAsia="Courier New" w:hAnsi="Courier New" w:cs="Courier New"/>
              <w:sz w:val="14"/>
            </w:rPr>
            <w:t>/</w:t>
          </w:r>
          <w:proofErr w:type="spellStart"/>
          <w:r>
            <w:rPr>
              <w:rFonts w:ascii="Courier New" w:eastAsia="Courier New" w:hAnsi="Courier New" w:cs="Courier New"/>
              <w:sz w:val="14"/>
            </w:rPr>
            <w:t>bm</w:t>
          </w:r>
          <w:proofErr w:type="spellEnd"/>
          <w:r>
            <w:rPr>
              <w:rFonts w:ascii="Courier New" w:eastAsia="Courier New" w:hAnsi="Courier New" w:cs="Courier New"/>
              <w:sz w:val="14"/>
            </w:rPr>
            <w:t>/7L61nWg==</w:t>
          </w:r>
        </w:p>
      </w:tc>
      <w:tc>
        <w:tcPr>
          <w:tcW w:w="1027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358698AB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Estado</w:t>
          </w:r>
        </w:p>
      </w:tc>
      <w:tc>
        <w:tcPr>
          <w:tcW w:w="2074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CCCCCC"/>
        </w:tcPr>
        <w:p w14:paraId="079B97AA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Fecha y hora</w:t>
          </w:r>
        </w:p>
      </w:tc>
      <w:tc>
        <w:tcPr>
          <w:tcW w:w="1170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7716096E" w14:textId="77777777" w:rsidR="00C81D88" w:rsidRDefault="00F31B6A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 wp14:anchorId="53D0A95C" wp14:editId="06FE0275">
                <wp:extent cx="723900" cy="723900"/>
                <wp:effectExtent l="0" t="0" r="0" b="0"/>
                <wp:docPr id="243" name="Picture 2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" name="Picture 2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81D88" w14:paraId="6710B2E8" w14:textId="77777777">
      <w:trPr>
        <w:trHeight w:val="220"/>
      </w:trPr>
      <w:tc>
        <w:tcPr>
          <w:tcW w:w="2074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4F5FEE62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Firmado Por</w:t>
          </w:r>
        </w:p>
      </w:tc>
      <w:tc>
        <w:tcPr>
          <w:tcW w:w="5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E4907C2" w14:textId="77777777" w:rsidR="00C81D88" w:rsidRDefault="00F31B6A">
          <w:pPr>
            <w:spacing w:after="0" w:line="259" w:lineRule="auto"/>
            <w:ind w:left="15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 xml:space="preserve">Augusto Hidalgo Macario - </w:t>
          </w:r>
          <w:proofErr w:type="gramStart"/>
          <w:r>
            <w:rPr>
              <w:rFonts w:ascii="Arial" w:eastAsia="Arial" w:hAnsi="Arial" w:cs="Arial"/>
              <w:sz w:val="14"/>
            </w:rPr>
            <w:t>Alcalde</w:t>
          </w:r>
          <w:proofErr w:type="gramEnd"/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2BB755E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Firmado</w:t>
          </w:r>
        </w:p>
      </w:tc>
      <w:tc>
        <w:tcPr>
          <w:tcW w:w="2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2C927376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05/10/2018 14:01:03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09644751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1467EADE" w14:textId="77777777">
      <w:trPr>
        <w:trHeight w:val="220"/>
      </w:trPr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06AC6F3D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5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0341B6D" w14:textId="77777777" w:rsidR="00C81D88" w:rsidRDefault="00F31B6A">
          <w:pPr>
            <w:spacing w:after="0" w:line="259" w:lineRule="auto"/>
            <w:ind w:left="15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 xml:space="preserve">Ana Maria Echeandia Mota - </w:t>
          </w:r>
          <w:proofErr w:type="gramStart"/>
          <w:r>
            <w:rPr>
              <w:rFonts w:ascii="Arial" w:eastAsia="Arial" w:hAnsi="Arial" w:cs="Arial"/>
              <w:sz w:val="14"/>
            </w:rPr>
            <w:t>Secretario General</w:t>
          </w:r>
          <w:proofErr w:type="gramEnd"/>
          <w:r>
            <w:rPr>
              <w:rFonts w:ascii="Arial" w:eastAsia="Arial" w:hAnsi="Arial" w:cs="Arial"/>
              <w:sz w:val="14"/>
            </w:rPr>
            <w:t xml:space="preserve"> del Pleno y sus Comisiones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0CFB25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Firmado</w:t>
          </w:r>
        </w:p>
      </w:tc>
      <w:tc>
        <w:tcPr>
          <w:tcW w:w="2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2F0B660D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05/10/2018 13:57:57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6356CF9F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5D304CAA" w14:textId="77777777">
      <w:trPr>
        <w:trHeight w:val="220"/>
      </w:trPr>
      <w:tc>
        <w:tcPr>
          <w:tcW w:w="2074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71AA13E6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Observaciones</w:t>
          </w:r>
        </w:p>
      </w:tc>
      <w:tc>
        <w:tcPr>
          <w:tcW w:w="5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4CA42D0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7E71DA89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Página</w:t>
          </w:r>
        </w:p>
      </w:tc>
      <w:tc>
        <w:tcPr>
          <w:tcW w:w="2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70D9A3B7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4"/>
            </w:rPr>
            <w:t>1</w:t>
          </w:r>
          <w:r>
            <w:rPr>
              <w:rFonts w:ascii="Arial" w:eastAsia="Arial" w:hAnsi="Arial" w:cs="Arial"/>
              <w:sz w:val="14"/>
            </w:rPr>
            <w:fldChar w:fldCharType="end"/>
          </w:r>
          <w:r>
            <w:rPr>
              <w:rFonts w:ascii="Arial" w:eastAsia="Arial" w:hAnsi="Arial" w:cs="Arial"/>
              <w:sz w:val="14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4"/>
            </w:rPr>
            <w:t>3</w:t>
          </w:r>
          <w:r>
            <w:rPr>
              <w:rFonts w:ascii="Arial" w:eastAsia="Arial" w:hAnsi="Arial" w:cs="Arial"/>
              <w:sz w:val="14"/>
            </w:rPr>
            <w:fldChar w:fldCharType="end"/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686A9DB0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6EE7F0DE" w14:textId="77777777">
      <w:trPr>
        <w:trHeight w:val="220"/>
      </w:trPr>
      <w:tc>
        <w:tcPr>
          <w:tcW w:w="2074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20FA0CE5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proofErr w:type="spellStart"/>
          <w:r>
            <w:rPr>
              <w:rFonts w:ascii="Arial" w:eastAsia="Arial" w:hAnsi="Arial" w:cs="Arial"/>
              <w:sz w:val="14"/>
            </w:rPr>
            <w:t>Url</w:t>
          </w:r>
          <w:proofErr w:type="spellEnd"/>
          <w:r>
            <w:rPr>
              <w:rFonts w:ascii="Arial" w:eastAsia="Arial" w:hAnsi="Arial" w:cs="Arial"/>
              <w:sz w:val="14"/>
            </w:rPr>
            <w:t xml:space="preserve"> De Verificación</w:t>
          </w:r>
        </w:p>
      </w:tc>
      <w:tc>
        <w:tcPr>
          <w:tcW w:w="823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33CD7FB0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Courier New" w:eastAsia="Courier New" w:hAnsi="Courier New" w:cs="Courier New"/>
              <w:sz w:val="14"/>
            </w:rPr>
            <w:t>https://www.laspalmasgc.es/es/online/sed...lectronica/codigo-seguro-de-verificacion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6DA85C40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1364E2FD" w14:textId="77777777">
      <w:trPr>
        <w:trHeight w:val="240"/>
      </w:trPr>
      <w:tc>
        <w:tcPr>
          <w:tcW w:w="2074" w:type="dxa"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CCCCCC"/>
        </w:tcPr>
        <w:p w14:paraId="53106AF6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Normativa</w:t>
          </w:r>
        </w:p>
      </w:tc>
      <w:tc>
        <w:tcPr>
          <w:tcW w:w="8236" w:type="dxa"/>
          <w:gridSpan w:val="3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37E43204" w14:textId="77777777" w:rsidR="00C81D88" w:rsidRDefault="00F31B6A">
          <w:pPr>
            <w:spacing w:after="0" w:line="259" w:lineRule="auto"/>
            <w:ind w:left="15" w:right="0" w:firstLine="0"/>
            <w:jc w:val="left"/>
          </w:pPr>
          <w:r>
            <w:rPr>
              <w:rFonts w:ascii="Arial" w:eastAsia="Arial" w:hAnsi="Arial" w:cs="Arial"/>
              <w:sz w:val="14"/>
              <w:bdr w:val="single" w:sz="8" w:space="0" w:color="000000"/>
            </w:rPr>
            <w:t>Este informe tiene carácter de copia electrónica auténtica con validez y eficacia administrativa de ORIGINAL (art. 27 Ley 39/2015).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485F8457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</w:tbl>
  <w:p w14:paraId="2064AE2C" w14:textId="77777777" w:rsidR="00C81D88" w:rsidRDefault="00C81D88">
    <w:pPr>
      <w:spacing w:after="0" w:line="259" w:lineRule="auto"/>
      <w:ind w:left="-1706" w:right="10613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220" w:tblpY="15260"/>
      <w:tblOverlap w:val="never"/>
      <w:tblW w:w="11480" w:type="dxa"/>
      <w:tblInd w:w="0" w:type="dxa"/>
      <w:tblCellMar>
        <w:top w:w="0" w:type="dxa"/>
        <w:left w:w="25" w:type="dxa"/>
        <w:bottom w:w="0" w:type="dxa"/>
        <w:right w:w="5" w:type="dxa"/>
      </w:tblCellMar>
      <w:tblLook w:val="04A0" w:firstRow="1" w:lastRow="0" w:firstColumn="1" w:lastColumn="0" w:noHBand="0" w:noVBand="1"/>
    </w:tblPr>
    <w:tblGrid>
      <w:gridCol w:w="2074"/>
      <w:gridCol w:w="5135"/>
      <w:gridCol w:w="1027"/>
      <w:gridCol w:w="2074"/>
      <w:gridCol w:w="1170"/>
    </w:tblGrid>
    <w:tr w:rsidR="00C81D88" w14:paraId="12C2AFFD" w14:textId="77777777">
      <w:trPr>
        <w:trHeight w:val="240"/>
      </w:trPr>
      <w:tc>
        <w:tcPr>
          <w:tcW w:w="2074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6654C00D" w14:textId="77777777" w:rsidR="00C81D88" w:rsidRDefault="00F31B6A">
          <w:pPr>
            <w:spacing w:after="0" w:line="259" w:lineRule="auto"/>
            <w:ind w:left="65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Código Seguro De Verificación</w:t>
          </w:r>
        </w:p>
      </w:tc>
      <w:tc>
        <w:tcPr>
          <w:tcW w:w="5135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C589F98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Courier New" w:eastAsia="Courier New" w:hAnsi="Courier New" w:cs="Courier New"/>
              <w:sz w:val="14"/>
            </w:rPr>
            <w:t>scS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Courier New" w:eastAsia="Courier New" w:hAnsi="Courier New" w:cs="Courier New"/>
              <w:sz w:val="14"/>
            </w:rPr>
            <w:t>3</w:t>
          </w:r>
          <w:r>
            <w:rPr>
              <w:rFonts w:ascii="Courier New" w:eastAsia="Courier New" w:hAnsi="Courier New" w:cs="Courier New"/>
              <w:sz w:val="14"/>
            </w:rPr>
            <w:fldChar w:fldCharType="end"/>
          </w:r>
          <w:r>
            <w:rPr>
              <w:rFonts w:ascii="Courier New" w:eastAsia="Courier New" w:hAnsi="Courier New" w:cs="Courier New"/>
              <w:sz w:val="14"/>
            </w:rPr>
            <w:t>jK/</w:t>
          </w:r>
          <w:proofErr w:type="spellStart"/>
          <w:r>
            <w:rPr>
              <w:rFonts w:ascii="Courier New" w:eastAsia="Courier New" w:hAnsi="Courier New" w:cs="Courier New"/>
              <w:sz w:val="14"/>
            </w:rPr>
            <w:t>IdFU</w:t>
          </w:r>
          <w:proofErr w:type="spellEnd"/>
          <w:r>
            <w:rPr>
              <w:rFonts w:ascii="Courier New" w:eastAsia="Courier New" w:hAnsi="Courier New" w:cs="Courier New"/>
              <w:sz w:val="14"/>
            </w:rPr>
            <w:t>/</w:t>
          </w:r>
          <w:proofErr w:type="spellStart"/>
          <w:r>
            <w:rPr>
              <w:rFonts w:ascii="Courier New" w:eastAsia="Courier New" w:hAnsi="Courier New" w:cs="Courier New"/>
              <w:sz w:val="14"/>
            </w:rPr>
            <w:t>bm</w:t>
          </w:r>
          <w:proofErr w:type="spellEnd"/>
          <w:r>
            <w:rPr>
              <w:rFonts w:ascii="Courier New" w:eastAsia="Courier New" w:hAnsi="Courier New" w:cs="Courier New"/>
              <w:sz w:val="14"/>
            </w:rPr>
            <w:t>/7L61nWg==</w:t>
          </w:r>
        </w:p>
      </w:tc>
      <w:tc>
        <w:tcPr>
          <w:tcW w:w="1027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4EEF6123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Estado</w:t>
          </w:r>
        </w:p>
      </w:tc>
      <w:tc>
        <w:tcPr>
          <w:tcW w:w="2074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CCCCCC"/>
        </w:tcPr>
        <w:p w14:paraId="506E4A2A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Fecha y hora</w:t>
          </w:r>
        </w:p>
      </w:tc>
      <w:tc>
        <w:tcPr>
          <w:tcW w:w="1170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32200DEB" w14:textId="77777777" w:rsidR="00C81D88" w:rsidRDefault="00F31B6A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 wp14:anchorId="59B0FDFF" wp14:editId="760D0204">
                <wp:extent cx="723900" cy="723900"/>
                <wp:effectExtent l="0" t="0" r="0" b="0"/>
                <wp:docPr id="1" name="Picture 2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" name="Picture 2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81D88" w14:paraId="14D3F176" w14:textId="77777777">
      <w:trPr>
        <w:trHeight w:val="220"/>
      </w:trPr>
      <w:tc>
        <w:tcPr>
          <w:tcW w:w="2074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51E6388D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Firmado Por</w:t>
          </w:r>
        </w:p>
      </w:tc>
      <w:tc>
        <w:tcPr>
          <w:tcW w:w="5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14698B" w14:textId="77777777" w:rsidR="00C81D88" w:rsidRDefault="00F31B6A">
          <w:pPr>
            <w:spacing w:after="0" w:line="259" w:lineRule="auto"/>
            <w:ind w:left="15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 xml:space="preserve">Augusto Hidalgo Macario - </w:t>
          </w:r>
          <w:proofErr w:type="gramStart"/>
          <w:r>
            <w:rPr>
              <w:rFonts w:ascii="Arial" w:eastAsia="Arial" w:hAnsi="Arial" w:cs="Arial"/>
              <w:sz w:val="14"/>
            </w:rPr>
            <w:t>Alcalde</w:t>
          </w:r>
          <w:proofErr w:type="gramEnd"/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21B7B1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Firmado</w:t>
          </w:r>
        </w:p>
      </w:tc>
      <w:tc>
        <w:tcPr>
          <w:tcW w:w="2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3290ABA3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05/10/2018 14:01:03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731557BD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71E41D25" w14:textId="77777777">
      <w:trPr>
        <w:trHeight w:val="220"/>
      </w:trPr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21E302D4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5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F03305" w14:textId="77777777" w:rsidR="00C81D88" w:rsidRDefault="00F31B6A">
          <w:pPr>
            <w:spacing w:after="0" w:line="259" w:lineRule="auto"/>
            <w:ind w:left="15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 xml:space="preserve">Ana Maria Echeandia Mota - </w:t>
          </w:r>
          <w:proofErr w:type="gramStart"/>
          <w:r>
            <w:rPr>
              <w:rFonts w:ascii="Arial" w:eastAsia="Arial" w:hAnsi="Arial" w:cs="Arial"/>
              <w:sz w:val="14"/>
            </w:rPr>
            <w:t>Secretario General</w:t>
          </w:r>
          <w:proofErr w:type="gramEnd"/>
          <w:r>
            <w:rPr>
              <w:rFonts w:ascii="Arial" w:eastAsia="Arial" w:hAnsi="Arial" w:cs="Arial"/>
              <w:sz w:val="14"/>
            </w:rPr>
            <w:t xml:space="preserve"> del Pleno y sus Comisiones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5E1FC8A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Firmado</w:t>
          </w:r>
        </w:p>
      </w:tc>
      <w:tc>
        <w:tcPr>
          <w:tcW w:w="2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09A21D0B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05/10/2018 13:57:57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2B40D97B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60EDE0ED" w14:textId="77777777">
      <w:trPr>
        <w:trHeight w:val="220"/>
      </w:trPr>
      <w:tc>
        <w:tcPr>
          <w:tcW w:w="2074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573F0FFF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Observaciones</w:t>
          </w:r>
        </w:p>
      </w:tc>
      <w:tc>
        <w:tcPr>
          <w:tcW w:w="5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5597B5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53A9CE13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Página</w:t>
          </w:r>
        </w:p>
      </w:tc>
      <w:tc>
        <w:tcPr>
          <w:tcW w:w="2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34538825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4"/>
            </w:rPr>
            <w:t>1</w:t>
          </w:r>
          <w:r>
            <w:rPr>
              <w:rFonts w:ascii="Arial" w:eastAsia="Arial" w:hAnsi="Arial" w:cs="Arial"/>
              <w:sz w:val="14"/>
            </w:rPr>
            <w:fldChar w:fldCharType="end"/>
          </w:r>
          <w:r>
            <w:rPr>
              <w:rFonts w:ascii="Arial" w:eastAsia="Arial" w:hAnsi="Arial" w:cs="Arial"/>
              <w:sz w:val="14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4"/>
            </w:rPr>
            <w:t>3</w:t>
          </w:r>
          <w:r>
            <w:rPr>
              <w:rFonts w:ascii="Arial" w:eastAsia="Arial" w:hAnsi="Arial" w:cs="Arial"/>
              <w:sz w:val="14"/>
            </w:rPr>
            <w:fldChar w:fldCharType="end"/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039AB3BC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4125C191" w14:textId="77777777">
      <w:trPr>
        <w:trHeight w:val="220"/>
      </w:trPr>
      <w:tc>
        <w:tcPr>
          <w:tcW w:w="2074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20DAD5B1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proofErr w:type="spellStart"/>
          <w:r>
            <w:rPr>
              <w:rFonts w:ascii="Arial" w:eastAsia="Arial" w:hAnsi="Arial" w:cs="Arial"/>
              <w:sz w:val="14"/>
            </w:rPr>
            <w:t>Url</w:t>
          </w:r>
          <w:proofErr w:type="spellEnd"/>
          <w:r>
            <w:rPr>
              <w:rFonts w:ascii="Arial" w:eastAsia="Arial" w:hAnsi="Arial" w:cs="Arial"/>
              <w:sz w:val="14"/>
            </w:rPr>
            <w:t xml:space="preserve"> De Verificación</w:t>
          </w:r>
        </w:p>
      </w:tc>
      <w:tc>
        <w:tcPr>
          <w:tcW w:w="823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0644A8DE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Courier New" w:eastAsia="Courier New" w:hAnsi="Courier New" w:cs="Courier New"/>
              <w:sz w:val="14"/>
            </w:rPr>
            <w:t>https://www.laspalmasgc.es/es/online/sed...lectronica/codigo-seguro-de-verificacion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130EFDA8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66E7F2B7" w14:textId="77777777">
      <w:trPr>
        <w:trHeight w:val="240"/>
      </w:trPr>
      <w:tc>
        <w:tcPr>
          <w:tcW w:w="2074" w:type="dxa"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CCCCCC"/>
        </w:tcPr>
        <w:p w14:paraId="607F9F9B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Normativa</w:t>
          </w:r>
        </w:p>
      </w:tc>
      <w:tc>
        <w:tcPr>
          <w:tcW w:w="8236" w:type="dxa"/>
          <w:gridSpan w:val="3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B1AE589" w14:textId="77777777" w:rsidR="00C81D88" w:rsidRDefault="00F31B6A">
          <w:pPr>
            <w:spacing w:after="0" w:line="259" w:lineRule="auto"/>
            <w:ind w:left="15" w:right="0" w:firstLine="0"/>
            <w:jc w:val="left"/>
          </w:pPr>
          <w:r>
            <w:rPr>
              <w:rFonts w:ascii="Arial" w:eastAsia="Arial" w:hAnsi="Arial" w:cs="Arial"/>
              <w:sz w:val="14"/>
              <w:bdr w:val="single" w:sz="8" w:space="0" w:color="000000"/>
            </w:rPr>
            <w:t>Este informe tiene carácter de copia electrónica auténtica con validez y eficacia administrativa de ORIGINAL (art. 27 Ley 39/2015).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71E485A5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</w:tbl>
  <w:p w14:paraId="6B574659" w14:textId="77777777" w:rsidR="00C81D88" w:rsidRDefault="00C81D88">
    <w:pPr>
      <w:spacing w:after="0" w:line="259" w:lineRule="auto"/>
      <w:ind w:left="-1706" w:right="10613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220" w:tblpY="15260"/>
      <w:tblOverlap w:val="never"/>
      <w:tblW w:w="11480" w:type="dxa"/>
      <w:tblInd w:w="0" w:type="dxa"/>
      <w:tblCellMar>
        <w:top w:w="0" w:type="dxa"/>
        <w:left w:w="25" w:type="dxa"/>
        <w:bottom w:w="0" w:type="dxa"/>
        <w:right w:w="5" w:type="dxa"/>
      </w:tblCellMar>
      <w:tblLook w:val="04A0" w:firstRow="1" w:lastRow="0" w:firstColumn="1" w:lastColumn="0" w:noHBand="0" w:noVBand="1"/>
    </w:tblPr>
    <w:tblGrid>
      <w:gridCol w:w="2074"/>
      <w:gridCol w:w="5135"/>
      <w:gridCol w:w="1027"/>
      <w:gridCol w:w="2074"/>
      <w:gridCol w:w="1170"/>
    </w:tblGrid>
    <w:tr w:rsidR="00C81D88" w14:paraId="127381D3" w14:textId="77777777">
      <w:trPr>
        <w:trHeight w:val="240"/>
      </w:trPr>
      <w:tc>
        <w:tcPr>
          <w:tcW w:w="2074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4801A31D" w14:textId="77777777" w:rsidR="00C81D88" w:rsidRDefault="00F31B6A">
          <w:pPr>
            <w:spacing w:after="0" w:line="259" w:lineRule="auto"/>
            <w:ind w:left="65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Código Seguro De Verificación</w:t>
          </w:r>
        </w:p>
      </w:tc>
      <w:tc>
        <w:tcPr>
          <w:tcW w:w="5135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DB58D2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Courier New" w:eastAsia="Courier New" w:hAnsi="Courier New" w:cs="Courier New"/>
              <w:sz w:val="14"/>
            </w:rPr>
            <w:t>scS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Courier New" w:eastAsia="Courier New" w:hAnsi="Courier New" w:cs="Courier New"/>
              <w:sz w:val="14"/>
            </w:rPr>
            <w:t>3</w:t>
          </w:r>
          <w:r>
            <w:rPr>
              <w:rFonts w:ascii="Courier New" w:eastAsia="Courier New" w:hAnsi="Courier New" w:cs="Courier New"/>
              <w:sz w:val="14"/>
            </w:rPr>
            <w:fldChar w:fldCharType="end"/>
          </w:r>
          <w:r>
            <w:rPr>
              <w:rFonts w:ascii="Courier New" w:eastAsia="Courier New" w:hAnsi="Courier New" w:cs="Courier New"/>
              <w:sz w:val="14"/>
            </w:rPr>
            <w:t>jK/</w:t>
          </w:r>
          <w:proofErr w:type="spellStart"/>
          <w:r>
            <w:rPr>
              <w:rFonts w:ascii="Courier New" w:eastAsia="Courier New" w:hAnsi="Courier New" w:cs="Courier New"/>
              <w:sz w:val="14"/>
            </w:rPr>
            <w:t>IdFU</w:t>
          </w:r>
          <w:proofErr w:type="spellEnd"/>
          <w:r>
            <w:rPr>
              <w:rFonts w:ascii="Courier New" w:eastAsia="Courier New" w:hAnsi="Courier New" w:cs="Courier New"/>
              <w:sz w:val="14"/>
            </w:rPr>
            <w:t>/</w:t>
          </w:r>
          <w:proofErr w:type="spellStart"/>
          <w:r>
            <w:rPr>
              <w:rFonts w:ascii="Courier New" w:eastAsia="Courier New" w:hAnsi="Courier New" w:cs="Courier New"/>
              <w:sz w:val="14"/>
            </w:rPr>
            <w:t>bm</w:t>
          </w:r>
          <w:proofErr w:type="spellEnd"/>
          <w:r>
            <w:rPr>
              <w:rFonts w:ascii="Courier New" w:eastAsia="Courier New" w:hAnsi="Courier New" w:cs="Courier New"/>
              <w:sz w:val="14"/>
            </w:rPr>
            <w:t>/7L61nWg==</w:t>
          </w:r>
        </w:p>
      </w:tc>
      <w:tc>
        <w:tcPr>
          <w:tcW w:w="1027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56EB1620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Estado</w:t>
          </w:r>
        </w:p>
      </w:tc>
      <w:tc>
        <w:tcPr>
          <w:tcW w:w="2074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CCCCCC"/>
        </w:tcPr>
        <w:p w14:paraId="13BCBF6B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Fecha y hora</w:t>
          </w:r>
        </w:p>
      </w:tc>
      <w:tc>
        <w:tcPr>
          <w:tcW w:w="1170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4B0824AB" w14:textId="77777777" w:rsidR="00C81D88" w:rsidRDefault="00F31B6A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 wp14:anchorId="6C13403F" wp14:editId="3994A733">
                <wp:extent cx="723900" cy="723900"/>
                <wp:effectExtent l="0" t="0" r="0" b="0"/>
                <wp:docPr id="2" name="Picture 24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" name="Picture 2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81D88" w14:paraId="45723C31" w14:textId="77777777">
      <w:trPr>
        <w:trHeight w:val="220"/>
      </w:trPr>
      <w:tc>
        <w:tcPr>
          <w:tcW w:w="2074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74483CFD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Firmado Por</w:t>
          </w:r>
        </w:p>
      </w:tc>
      <w:tc>
        <w:tcPr>
          <w:tcW w:w="5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589EBD" w14:textId="77777777" w:rsidR="00C81D88" w:rsidRDefault="00F31B6A">
          <w:pPr>
            <w:spacing w:after="0" w:line="259" w:lineRule="auto"/>
            <w:ind w:left="15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 xml:space="preserve">Augusto Hidalgo Macario - </w:t>
          </w:r>
          <w:proofErr w:type="gramStart"/>
          <w:r>
            <w:rPr>
              <w:rFonts w:ascii="Arial" w:eastAsia="Arial" w:hAnsi="Arial" w:cs="Arial"/>
              <w:sz w:val="14"/>
            </w:rPr>
            <w:t>Alcalde</w:t>
          </w:r>
          <w:proofErr w:type="gramEnd"/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CE70A1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Firmado</w:t>
          </w:r>
        </w:p>
      </w:tc>
      <w:tc>
        <w:tcPr>
          <w:tcW w:w="2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46C3C4A1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05/10/2018 14:01:03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5F5B1CF1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6787EFE0" w14:textId="77777777">
      <w:trPr>
        <w:trHeight w:val="220"/>
      </w:trPr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4A7BFA31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5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3A1434" w14:textId="77777777" w:rsidR="00C81D88" w:rsidRDefault="00F31B6A">
          <w:pPr>
            <w:spacing w:after="0" w:line="259" w:lineRule="auto"/>
            <w:ind w:left="15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 xml:space="preserve">Ana Maria Echeandia Mota - </w:t>
          </w:r>
          <w:proofErr w:type="gramStart"/>
          <w:r>
            <w:rPr>
              <w:rFonts w:ascii="Arial" w:eastAsia="Arial" w:hAnsi="Arial" w:cs="Arial"/>
              <w:sz w:val="14"/>
            </w:rPr>
            <w:t>Secretario General</w:t>
          </w:r>
          <w:proofErr w:type="gramEnd"/>
          <w:r>
            <w:rPr>
              <w:rFonts w:ascii="Arial" w:eastAsia="Arial" w:hAnsi="Arial" w:cs="Arial"/>
              <w:sz w:val="14"/>
            </w:rPr>
            <w:t xml:space="preserve"> del Pleno y sus Comisiones</w:t>
          </w: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25BFAA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Firmado</w:t>
          </w:r>
        </w:p>
      </w:tc>
      <w:tc>
        <w:tcPr>
          <w:tcW w:w="2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4F36E67A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05/10/2018 13:57:57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0834AAC5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51B6A561" w14:textId="77777777">
      <w:trPr>
        <w:trHeight w:val="220"/>
      </w:trPr>
      <w:tc>
        <w:tcPr>
          <w:tcW w:w="2074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650A59F0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Observaciones</w:t>
          </w:r>
        </w:p>
      </w:tc>
      <w:tc>
        <w:tcPr>
          <w:tcW w:w="51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2925CD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  <w:tc>
        <w:tcPr>
          <w:tcW w:w="10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1A9C0C9B" w14:textId="77777777" w:rsidR="00C81D88" w:rsidRDefault="00F31B6A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Página</w:t>
          </w:r>
        </w:p>
      </w:tc>
      <w:tc>
        <w:tcPr>
          <w:tcW w:w="20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6F9C55B2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4"/>
            </w:rPr>
            <w:t>1</w:t>
          </w:r>
          <w:r>
            <w:rPr>
              <w:rFonts w:ascii="Arial" w:eastAsia="Arial" w:hAnsi="Arial" w:cs="Arial"/>
              <w:sz w:val="14"/>
            </w:rPr>
            <w:fldChar w:fldCharType="end"/>
          </w:r>
          <w:r>
            <w:rPr>
              <w:rFonts w:ascii="Arial" w:eastAsia="Arial" w:hAnsi="Arial" w:cs="Arial"/>
              <w:sz w:val="14"/>
            </w:rPr>
            <w:t>/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4"/>
            </w:rPr>
            <w:t>3</w:t>
          </w:r>
          <w:r>
            <w:rPr>
              <w:rFonts w:ascii="Arial" w:eastAsia="Arial" w:hAnsi="Arial" w:cs="Arial"/>
              <w:sz w:val="14"/>
            </w:rPr>
            <w:fldChar w:fldCharType="end"/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5B908121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07FABCCE" w14:textId="77777777">
      <w:trPr>
        <w:trHeight w:val="220"/>
      </w:trPr>
      <w:tc>
        <w:tcPr>
          <w:tcW w:w="2074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CCCCC"/>
        </w:tcPr>
        <w:p w14:paraId="66F364A2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proofErr w:type="spellStart"/>
          <w:r>
            <w:rPr>
              <w:rFonts w:ascii="Arial" w:eastAsia="Arial" w:hAnsi="Arial" w:cs="Arial"/>
              <w:sz w:val="14"/>
            </w:rPr>
            <w:t>Url</w:t>
          </w:r>
          <w:proofErr w:type="spellEnd"/>
          <w:r>
            <w:rPr>
              <w:rFonts w:ascii="Arial" w:eastAsia="Arial" w:hAnsi="Arial" w:cs="Arial"/>
              <w:sz w:val="14"/>
            </w:rPr>
            <w:t xml:space="preserve"> De Verificación</w:t>
          </w:r>
        </w:p>
      </w:tc>
      <w:tc>
        <w:tcPr>
          <w:tcW w:w="8236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</w:tcPr>
        <w:p w14:paraId="2268985C" w14:textId="77777777" w:rsidR="00C81D88" w:rsidRDefault="00F31B6A">
          <w:pPr>
            <w:spacing w:after="0" w:line="259" w:lineRule="auto"/>
            <w:ind w:left="0" w:right="40" w:firstLine="0"/>
            <w:jc w:val="center"/>
          </w:pPr>
          <w:r>
            <w:rPr>
              <w:rFonts w:ascii="Courier New" w:eastAsia="Courier New" w:hAnsi="Courier New" w:cs="Courier New"/>
              <w:sz w:val="14"/>
            </w:rPr>
            <w:t>https://www.laspalmasgc.es/es/online/sed...lectronica/codigo-seguro-de-verificacion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14:paraId="21A9BE6A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  <w:tr w:rsidR="00C81D88" w14:paraId="6D60870D" w14:textId="77777777">
      <w:trPr>
        <w:trHeight w:val="240"/>
      </w:trPr>
      <w:tc>
        <w:tcPr>
          <w:tcW w:w="2074" w:type="dxa"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CCCCCC"/>
        </w:tcPr>
        <w:p w14:paraId="3929EB93" w14:textId="77777777" w:rsidR="00C81D88" w:rsidRDefault="00F31B6A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Normativa</w:t>
          </w:r>
        </w:p>
      </w:tc>
      <w:tc>
        <w:tcPr>
          <w:tcW w:w="8236" w:type="dxa"/>
          <w:gridSpan w:val="3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</w:tcPr>
        <w:p w14:paraId="183F3DD9" w14:textId="77777777" w:rsidR="00C81D88" w:rsidRDefault="00F31B6A">
          <w:pPr>
            <w:spacing w:after="0" w:line="259" w:lineRule="auto"/>
            <w:ind w:left="15" w:right="0" w:firstLine="0"/>
            <w:jc w:val="left"/>
          </w:pPr>
          <w:r>
            <w:rPr>
              <w:rFonts w:ascii="Arial" w:eastAsia="Arial" w:hAnsi="Arial" w:cs="Arial"/>
              <w:sz w:val="14"/>
              <w:bdr w:val="single" w:sz="8" w:space="0" w:color="000000"/>
            </w:rPr>
            <w:t>Este informe tiene carácter de copia electrónica auténtica con validez y eficacia administrativa de ORIGINAL (art. 27 Ley 39/2015).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14:paraId="4D346055" w14:textId="77777777" w:rsidR="00C81D88" w:rsidRDefault="00C81D88">
          <w:pPr>
            <w:spacing w:after="160" w:line="259" w:lineRule="auto"/>
            <w:ind w:left="0" w:right="0" w:firstLine="0"/>
            <w:jc w:val="left"/>
          </w:pPr>
        </w:p>
      </w:tc>
    </w:tr>
  </w:tbl>
  <w:p w14:paraId="2B29E653" w14:textId="77777777" w:rsidR="00C81D88" w:rsidRDefault="00C81D88">
    <w:pPr>
      <w:spacing w:after="0" w:line="259" w:lineRule="auto"/>
      <w:ind w:left="-1706" w:right="10613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0BC8B" w14:textId="77777777" w:rsidR="00000000" w:rsidRDefault="00F31B6A">
      <w:pPr>
        <w:spacing w:after="0" w:line="240" w:lineRule="auto"/>
      </w:pPr>
      <w:r>
        <w:separator/>
      </w:r>
    </w:p>
  </w:footnote>
  <w:footnote w:type="continuationSeparator" w:id="0">
    <w:p w14:paraId="7CAB0233" w14:textId="77777777" w:rsidR="00000000" w:rsidRDefault="00F31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88"/>
    <w:rsid w:val="00C81D88"/>
    <w:rsid w:val="00F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E876"/>
  <w15:docId w15:val="{46A60E3F-59C4-4BF3-9B3C-EE6E84DA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36" w:lineRule="auto"/>
      <w:ind w:left="377" w:right="127" w:firstLine="496"/>
      <w:jc w:val="both"/>
    </w:pPr>
    <w:rPr>
      <w:rFonts w:ascii="Trebuchet MS" w:eastAsia="Trebuchet MS" w:hAnsi="Trebuchet MS" w:cs="Trebuchet MS"/>
      <w:color w:val="000000"/>
      <w:sz w:val="1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89"/>
      <w:ind w:left="387" w:hanging="10"/>
      <w:outlineLvl w:val="0"/>
    </w:pPr>
    <w:rPr>
      <w:rFonts w:ascii="Trebuchet MS" w:eastAsia="Trebuchet MS" w:hAnsi="Trebuchet MS" w:cs="Trebuchet MS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rebuchet MS" w:eastAsia="Trebuchet MS" w:hAnsi="Trebuchet MS" w:cs="Trebuchet MS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12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cp:keywords/>
  <cp:lastModifiedBy>Damián Hernández Martín</cp:lastModifiedBy>
  <cp:revision>2</cp:revision>
  <dcterms:created xsi:type="dcterms:W3CDTF">2022-10-11T11:08:00Z</dcterms:created>
  <dcterms:modified xsi:type="dcterms:W3CDTF">2022-10-11T11:08:00Z</dcterms:modified>
</cp:coreProperties>
</file>