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1"/>
        <w:pBdr>
          <w:bottom w:val="dashed" w:sz="6" w:space="4" w:color="DDDDDD"/>
        </w:pBdr>
        <w:tabs>
          <w:tab w:val="clear" w:pos="737"/>
          <w:tab w:val="left" w:pos="0" w:leader="none"/>
        </w:tabs>
        <w:spacing w:before="0" w:after="225"/>
        <w:ind w:left="0" w:hanging="0"/>
        <w:rPr/>
      </w:pPr>
      <w:r>
        <w:rPr>
          <w:rStyle w:val="Fuentedeprrafopredeter"/>
          <w:b w:val="false"/>
          <w:bCs w:val="false"/>
          <w:color w:val="40495A"/>
          <w:sz w:val="39"/>
          <w:szCs w:val="39"/>
        </w:rPr>
        <w:t>Junta de Gobierno</w:t>
      </w:r>
    </w:p>
    <w:p>
      <w:pPr>
        <w:pStyle w:val="Normal1"/>
        <w:widowControl/>
        <w:suppressAutoHyphens w:val="false"/>
        <w:spacing w:lineRule="atLeast" w:line="300"/>
        <w:jc w:val="right"/>
        <w:rPr/>
      </w:pPr>
      <w:r>
        <w:rPr>
          <w:rFonts w:eastAsia="Times New Roman" w:cs="Helvetica" w:ascii="Helvetica" w:hAnsi="Helvetica"/>
          <w:kern w:val="0"/>
          <w:sz w:val="20"/>
          <w:szCs w:val="20"/>
          <w:lang w:eastAsia="es-ES" w:bidi="ar-SA"/>
        </w:rPr>
        <w:t xml:space="preserve">Información revisada en </w:t>
      </w:r>
      <w:r>
        <w:rPr>
          <w:rFonts w:eastAsia="Times New Roman" w:cs="Helvetica" w:ascii="Helvetica" w:hAnsi="Helvetica"/>
          <w:kern w:val="0"/>
          <w:sz w:val="20"/>
          <w:szCs w:val="20"/>
          <w:lang w:eastAsia="es-ES" w:bidi="ar-SA"/>
        </w:rPr>
        <w:t>noviembre</w:t>
      </w:r>
      <w:r>
        <w:rPr>
          <w:rFonts w:eastAsia="Times New Roman" w:cs="Helvetica" w:ascii="Helvetica" w:hAnsi="Helvetica"/>
          <w:kern w:val="0"/>
          <w:sz w:val="20"/>
          <w:szCs w:val="20"/>
          <w:lang w:eastAsia="es-ES" w:bidi="ar-SA"/>
        </w:rPr>
        <w:t xml:space="preserve"> de 202</w:t>
      </w:r>
      <w:r>
        <w:rPr>
          <w:rFonts w:eastAsia="Times New Roman" w:cs="Helvetica" w:ascii="Helvetica" w:hAnsi="Helvetica"/>
          <w:kern w:val="0"/>
          <w:sz w:val="20"/>
          <w:szCs w:val="20"/>
          <w:lang w:eastAsia="es-ES" w:bidi="ar-SA"/>
        </w:rPr>
        <w:t>4</w:t>
      </w:r>
    </w:p>
    <w:p>
      <w:pPr>
        <w:pStyle w:val="Ttulo2"/>
        <w:shd w:fill="FFFFFF" w:val="clear"/>
        <w:spacing w:before="0" w:after="0"/>
        <w:ind w:left="360" w:hanging="0"/>
        <w:rPr/>
      </w:pPr>
      <w:r>
        <w:rPr>
          <w:rStyle w:val="Textoennegrita"/>
          <w:rFonts w:cs="Helvetica" w:ascii="inherit" w:hAnsi="inherit"/>
          <w:b/>
          <w:bCs/>
          <w:color w:val="000000"/>
          <w:sz w:val="26"/>
          <w:szCs w:val="26"/>
        </w:rPr>
        <w:t>Naturaleza y denominación</w:t>
      </w:r>
    </w:p>
    <w:p>
      <w:pPr>
        <w:pStyle w:val="NormalWeb"/>
        <w:shd w:fill="FFFFFF" w:val="clear"/>
        <w:spacing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t>La Junta de Gobierno Local es el órgano que, bajo la presidencia del alcalde, colabora de forma colegiada en la función de dirección política que a éste corresponde y ejerce las funciones ejecutivas y administrativas que establece la ley.</w:t>
      </w:r>
    </w:p>
    <w:p>
      <w:pPr>
        <w:pStyle w:val="NormalWeb"/>
        <w:shd w:fill="FFFFFF" w:val="clear"/>
        <w:spacing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t>En el Ayuntamiento de Las Palmas de Gran Canaria la Junta de Gobierno Local se denomina "Junta de Gobierno de la Ciudad de Las Palmas de Gran Canaria".</w:t>
      </w:r>
    </w:p>
    <w:p>
      <w:pPr>
        <w:pStyle w:val="Ttulo2"/>
        <w:shd w:fill="FFFFFF" w:val="clear"/>
        <w:spacing w:before="0" w:after="0"/>
        <w:ind w:left="360" w:hanging="0"/>
        <w:rPr/>
      </w:pPr>
      <w:r>
        <w:rPr>
          <w:rStyle w:val="Textoennegrita"/>
          <w:rFonts w:cs="Helvetica" w:ascii="inherit" w:hAnsi="inherit"/>
          <w:b/>
          <w:bCs/>
          <w:color w:val="000000"/>
          <w:sz w:val="26"/>
          <w:szCs w:val="26"/>
        </w:rPr>
        <w:t>Régimen de sesiones</w:t>
      </w:r>
    </w:p>
    <w:p>
      <w:pPr>
        <w:pStyle w:val="NormalWeb"/>
        <w:shd w:fill="FFFFFF" w:val="clear"/>
        <w:spacing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t>Las sesiones ordinarias de la Junta de Gobierno, de periodicidad semanal, tienen lugar los jueves a las 09:00 horas, en la sala de juntas sita en la 6ª planta del edificio de las oficinas municipales de la calle León y Castillo, 270.</w:t>
      </w:r>
    </w:p>
    <w:p>
      <w:pPr>
        <w:pStyle w:val="Ttulo2"/>
        <w:shd w:fill="FFFFFF" w:val="clear"/>
        <w:spacing w:before="0" w:after="0"/>
        <w:ind w:left="360" w:hanging="0"/>
        <w:rPr/>
      </w:pPr>
      <w:r>
        <w:rPr>
          <w:rStyle w:val="Textoennegrita"/>
          <w:rFonts w:cs="Helvetica" w:ascii="inherit" w:hAnsi="inherit"/>
          <w:b/>
          <w:bCs/>
          <w:color w:val="000000"/>
          <w:sz w:val="26"/>
          <w:szCs w:val="26"/>
        </w:rPr>
        <w:t>Composición</w:t>
      </w:r>
    </w:p>
    <w:p>
      <w:pPr>
        <w:pStyle w:val="Normal1"/>
        <w:widowControl/>
        <w:numPr>
          <w:ilvl w:val="0"/>
          <w:numId w:val="2"/>
        </w:numPr>
        <w:shd w:fill="FFFFFF" w:val="clear"/>
        <w:tabs>
          <w:tab w:val="clear" w:pos="737"/>
          <w:tab w:val="left" w:pos="720" w:leader="none"/>
        </w:tabs>
        <w:suppressAutoHyphens w:val="false"/>
        <w:spacing w:before="0" w:after="0"/>
        <w:ind w:left="870" w:hanging="0"/>
        <w:jc w:val="left"/>
        <w:rPr/>
      </w:pPr>
      <w:hyperlink r:id="rId2" w:tgtFrame="_blank">
        <w:r>
          <w:rPr>
            <w:rStyle w:val="EnlacedeInternet"/>
            <w:rFonts w:cs="Helvetica" w:ascii="inherit" w:hAnsi="inherit"/>
            <w:color w:val="00B1D1"/>
            <w:sz w:val="20"/>
            <w:szCs w:val="20"/>
          </w:rPr>
          <w:t>Decreto de la alcaldesa por el que se nombra a los miembros de la Junta de Gobierno de la Ciudad de Las Palmas de Gran Canaria y se designa concejal secretario, titular y suplente de la misma</w:t>
        </w:r>
      </w:hyperlink>
    </w:p>
    <w:p>
      <w:pPr>
        <w:pStyle w:val="Normal1"/>
        <w:widowControl/>
        <w:numPr>
          <w:ilvl w:val="0"/>
          <w:numId w:val="2"/>
        </w:numPr>
        <w:shd w:fill="FFFFFF" w:val="clear"/>
        <w:tabs>
          <w:tab w:val="clear" w:pos="737"/>
          <w:tab w:val="left" w:pos="720" w:leader="none"/>
        </w:tabs>
        <w:suppressAutoHyphens w:val="false"/>
        <w:spacing w:before="0" w:after="0"/>
        <w:ind w:left="870" w:hanging="0"/>
        <w:jc w:val="left"/>
        <w:rPr/>
      </w:pPr>
      <w:hyperlink r:id="rId3" w:tgtFrame="_blank">
        <w:r>
          <w:rPr>
            <w:rStyle w:val="EnlacedeInternet"/>
            <w:rFonts w:cs="Helvetica" w:ascii="inherit" w:hAnsi="inherit"/>
            <w:color w:val="00B1D1"/>
            <w:sz w:val="20"/>
            <w:szCs w:val="20"/>
          </w:rPr>
          <w:t>Decreto de la alcaldesa por el que se procede a la corrección del error material detectado en el Decreto número 26304/2023, de 19 de junio</w:t>
        </w:r>
      </w:hyperlink>
    </w:p>
    <w:p>
      <w:pPr>
        <w:pStyle w:val="NormalWeb"/>
        <w:shd w:fill="FFFFFF" w:val="clear"/>
        <w:spacing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t> </w:t>
      </w:r>
    </w:p>
    <w:p>
      <w:pPr>
        <w:pStyle w:val="NormalWeb"/>
        <w:shd w:fill="FFFFFF" w:val="clear"/>
        <w:spacing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t>La Junta de Gobierno de la Ciudad de Las Palmas de Gran Canaria, del vigente mandato corporativo 2023-2027, está compuesta por:</w:t>
      </w:r>
    </w:p>
    <w:p>
      <w:pPr>
        <w:pStyle w:val="NormalWeb"/>
        <w:shd w:fill="FFFFFF" w:val="clear"/>
        <w:spacing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t>La alcaldesa que la preside, doña Carolina Dar</w:t>
      </w:r>
      <w:r>
        <w:rPr>
          <w:rFonts w:cs="Helvetica" w:ascii="Helvetica" w:hAnsi="Helvetica"/>
          <w:color w:val="333333"/>
          <w:sz w:val="20"/>
          <w:szCs w:val="20"/>
        </w:rPr>
        <w:t>ia</w:t>
      </w:r>
      <w:r>
        <w:rPr>
          <w:rFonts w:cs="Helvetica" w:ascii="Helvetica" w:hAnsi="Helvetica"/>
          <w:color w:val="333333"/>
          <w:sz w:val="20"/>
          <w:szCs w:val="20"/>
        </w:rPr>
        <w:t>s San Sebastián y los siguientes miembros, todos ellos designados libremente por la alcaldesa sin que su número total pueda exceder de un tercio del número legal de miembros del Pleno:</w:t>
      </w:r>
    </w:p>
    <w:p>
      <w:pPr>
        <w:pStyle w:val="Normal1"/>
        <w:widowControl/>
        <w:numPr>
          <w:ilvl w:val="0"/>
          <w:numId w:val="3"/>
        </w:numPr>
        <w:shd w:fill="FFFFFF" w:val="clear"/>
        <w:tabs>
          <w:tab w:val="clear" w:pos="737"/>
          <w:tab w:val="left" w:pos="720" w:leader="none"/>
        </w:tabs>
        <w:suppressAutoHyphens w:val="false"/>
        <w:spacing w:before="0" w:after="75"/>
        <w:ind w:left="870" w:hanging="0"/>
        <w:jc w:val="left"/>
        <w:rPr>
          <w:rFonts w:ascii="inherit" w:hAnsi="inherit" w:cs="Helvetica"/>
          <w:color w:val="333333"/>
          <w:sz w:val="20"/>
          <w:szCs w:val="20"/>
        </w:rPr>
      </w:pPr>
      <w:r>
        <w:rPr>
          <w:rFonts w:cs="Helvetica" w:ascii="inherit" w:hAnsi="inherit"/>
          <w:color w:val="333333"/>
          <w:sz w:val="20"/>
          <w:szCs w:val="20"/>
        </w:rPr>
        <w:t>D. Pedro Quevedo Iturbe</w:t>
      </w:r>
    </w:p>
    <w:p>
      <w:pPr>
        <w:pStyle w:val="Normal1"/>
        <w:widowControl/>
        <w:numPr>
          <w:ilvl w:val="0"/>
          <w:numId w:val="3"/>
        </w:numPr>
        <w:shd w:fill="FFFFFF" w:val="clear"/>
        <w:tabs>
          <w:tab w:val="clear" w:pos="737"/>
          <w:tab w:val="left" w:pos="720" w:leader="none"/>
        </w:tabs>
        <w:suppressAutoHyphens w:val="false"/>
        <w:spacing w:before="0" w:after="75"/>
        <w:ind w:left="870" w:hanging="0"/>
        <w:jc w:val="left"/>
        <w:rPr>
          <w:rFonts w:ascii="inherit" w:hAnsi="inherit" w:cs="Helvetica"/>
          <w:color w:val="333333"/>
          <w:sz w:val="20"/>
          <w:szCs w:val="20"/>
        </w:rPr>
      </w:pPr>
      <w:r>
        <w:rPr>
          <w:rFonts w:cs="Helvetica" w:ascii="inherit" w:hAnsi="inherit"/>
          <w:color w:val="333333"/>
          <w:sz w:val="20"/>
          <w:szCs w:val="20"/>
        </w:rPr>
        <w:t>D.ª Gemma María Martínez Soliño</w:t>
      </w:r>
    </w:p>
    <w:p>
      <w:pPr>
        <w:pStyle w:val="Normal1"/>
        <w:widowControl/>
        <w:numPr>
          <w:ilvl w:val="0"/>
          <w:numId w:val="3"/>
        </w:numPr>
        <w:shd w:fill="FFFFFF" w:val="clear"/>
        <w:tabs>
          <w:tab w:val="clear" w:pos="737"/>
          <w:tab w:val="left" w:pos="720" w:leader="none"/>
        </w:tabs>
        <w:suppressAutoHyphens w:val="false"/>
        <w:spacing w:before="0" w:after="75"/>
        <w:ind w:left="870" w:hanging="0"/>
        <w:jc w:val="left"/>
        <w:rPr>
          <w:rFonts w:ascii="inherit" w:hAnsi="inherit" w:cs="Helvetica"/>
          <w:color w:val="333333"/>
          <w:sz w:val="20"/>
          <w:szCs w:val="20"/>
        </w:rPr>
      </w:pPr>
      <w:r>
        <w:rPr>
          <w:rFonts w:cs="Helvetica" w:ascii="inherit" w:hAnsi="inherit"/>
          <w:color w:val="333333"/>
          <w:sz w:val="20"/>
          <w:szCs w:val="20"/>
        </w:rPr>
        <w:t>D. Francisco Hernández Spínola</w:t>
      </w:r>
    </w:p>
    <w:p>
      <w:pPr>
        <w:pStyle w:val="Normal1"/>
        <w:widowControl/>
        <w:numPr>
          <w:ilvl w:val="0"/>
          <w:numId w:val="3"/>
        </w:numPr>
        <w:shd w:fill="FFFFFF" w:val="clear"/>
        <w:tabs>
          <w:tab w:val="clear" w:pos="737"/>
          <w:tab w:val="left" w:pos="720" w:leader="none"/>
        </w:tabs>
        <w:suppressAutoHyphens w:val="false"/>
        <w:spacing w:before="0" w:after="75"/>
        <w:ind w:left="870" w:hanging="0"/>
        <w:jc w:val="left"/>
        <w:rPr>
          <w:rFonts w:ascii="inherit" w:hAnsi="inherit" w:cs="Helvetica"/>
          <w:color w:val="333333"/>
          <w:sz w:val="20"/>
          <w:szCs w:val="20"/>
        </w:rPr>
      </w:pPr>
      <w:r>
        <w:rPr>
          <w:rFonts w:cs="Helvetica" w:ascii="inherit" w:hAnsi="inherit"/>
          <w:color w:val="333333"/>
          <w:sz w:val="20"/>
          <w:szCs w:val="20"/>
        </w:rPr>
        <w:t>D.ª Magdalena Inmaculada Medina Montenegro</w:t>
      </w:r>
    </w:p>
    <w:p>
      <w:pPr>
        <w:pStyle w:val="Normal1"/>
        <w:widowControl/>
        <w:numPr>
          <w:ilvl w:val="0"/>
          <w:numId w:val="3"/>
        </w:numPr>
        <w:shd w:fill="FFFFFF" w:val="clear"/>
        <w:tabs>
          <w:tab w:val="clear" w:pos="737"/>
          <w:tab w:val="left" w:pos="720" w:leader="none"/>
        </w:tabs>
        <w:suppressAutoHyphens w:val="false"/>
        <w:spacing w:before="0" w:after="75"/>
        <w:ind w:left="870" w:hanging="0"/>
        <w:jc w:val="left"/>
        <w:rPr>
          <w:rFonts w:ascii="inherit" w:hAnsi="inherit" w:cs="Helvetica"/>
          <w:color w:val="333333"/>
          <w:sz w:val="20"/>
          <w:szCs w:val="20"/>
        </w:rPr>
      </w:pPr>
      <w:r>
        <w:rPr>
          <w:rFonts w:cs="Helvetica" w:ascii="inherit" w:hAnsi="inherit"/>
          <w:color w:val="333333"/>
          <w:sz w:val="20"/>
          <w:szCs w:val="20"/>
        </w:rPr>
        <w:t>D. Josué Íñiguez Ollero</w:t>
      </w:r>
    </w:p>
    <w:p>
      <w:pPr>
        <w:pStyle w:val="Normal1"/>
        <w:widowControl/>
        <w:numPr>
          <w:ilvl w:val="0"/>
          <w:numId w:val="3"/>
        </w:numPr>
        <w:shd w:fill="FFFFFF" w:val="clear"/>
        <w:tabs>
          <w:tab w:val="clear" w:pos="737"/>
          <w:tab w:val="left" w:pos="720" w:leader="none"/>
        </w:tabs>
        <w:suppressAutoHyphens w:val="false"/>
        <w:spacing w:before="0" w:after="75"/>
        <w:ind w:left="870" w:hanging="0"/>
        <w:jc w:val="left"/>
        <w:rPr>
          <w:rFonts w:ascii="inherit" w:hAnsi="inherit" w:cs="Helvetica"/>
          <w:color w:val="333333"/>
          <w:sz w:val="20"/>
          <w:szCs w:val="20"/>
        </w:rPr>
      </w:pPr>
      <w:r>
        <w:rPr>
          <w:rFonts w:cs="Helvetica" w:ascii="inherit" w:hAnsi="inherit"/>
          <w:color w:val="333333"/>
          <w:sz w:val="20"/>
          <w:szCs w:val="20"/>
        </w:rPr>
        <w:t>D.ª María del Carmen Vargas Palmés</w:t>
      </w:r>
    </w:p>
    <w:p>
      <w:pPr>
        <w:pStyle w:val="Normal1"/>
        <w:widowControl/>
        <w:numPr>
          <w:ilvl w:val="0"/>
          <w:numId w:val="3"/>
        </w:numPr>
        <w:shd w:fill="FFFFFF" w:val="clear"/>
        <w:tabs>
          <w:tab w:val="clear" w:pos="737"/>
          <w:tab w:val="left" w:pos="720" w:leader="none"/>
        </w:tabs>
        <w:suppressAutoHyphens w:val="false"/>
        <w:spacing w:before="0" w:after="75"/>
        <w:ind w:left="870" w:hanging="0"/>
        <w:jc w:val="left"/>
        <w:rPr>
          <w:rFonts w:ascii="inherit" w:hAnsi="inherit" w:cs="Helvetica"/>
          <w:color w:val="333333"/>
          <w:sz w:val="20"/>
          <w:szCs w:val="20"/>
        </w:rPr>
      </w:pPr>
      <w:r>
        <w:rPr>
          <w:rFonts w:cs="Helvetica" w:ascii="inherit" w:hAnsi="inherit"/>
          <w:color w:val="333333"/>
          <w:sz w:val="20"/>
          <w:szCs w:val="20"/>
        </w:rPr>
        <w:t>D. Mauricio Roque González</w:t>
      </w:r>
    </w:p>
    <w:p>
      <w:pPr>
        <w:pStyle w:val="Normal1"/>
        <w:widowControl/>
        <w:numPr>
          <w:ilvl w:val="0"/>
          <w:numId w:val="3"/>
        </w:numPr>
        <w:shd w:fill="FFFFFF" w:val="clear"/>
        <w:tabs>
          <w:tab w:val="clear" w:pos="737"/>
          <w:tab w:val="left" w:pos="720" w:leader="none"/>
        </w:tabs>
        <w:suppressAutoHyphens w:val="false"/>
        <w:spacing w:before="0" w:after="75"/>
        <w:ind w:left="870" w:hanging="0"/>
        <w:jc w:val="left"/>
        <w:rPr>
          <w:rFonts w:ascii="inherit" w:hAnsi="inherit" w:cs="Helvetica"/>
          <w:color w:val="333333"/>
          <w:sz w:val="20"/>
          <w:szCs w:val="20"/>
        </w:rPr>
      </w:pPr>
      <w:r>
        <w:rPr>
          <w:rFonts w:cs="Helvetica" w:ascii="inherit" w:hAnsi="inherit"/>
          <w:color w:val="333333"/>
          <w:sz w:val="20"/>
          <w:szCs w:val="20"/>
        </w:rPr>
        <w:t>D.ª Saturnina Santana Dumpierrez</w:t>
        <w:br/>
      </w:r>
    </w:p>
    <w:p>
      <w:pPr>
        <w:pStyle w:val="Ttulo2"/>
        <w:shd w:fill="FFFFFF" w:val="clear"/>
        <w:spacing w:before="0" w:after="0"/>
        <w:ind w:left="360" w:hanging="0"/>
        <w:rPr/>
      </w:pPr>
      <w:r>
        <w:rPr>
          <w:rStyle w:val="Textoennegrita"/>
          <w:rFonts w:cs="Helvetica" w:ascii="inherit" w:hAnsi="inherit"/>
          <w:b/>
          <w:bCs/>
          <w:color w:val="000000"/>
          <w:sz w:val="26"/>
          <w:szCs w:val="26"/>
        </w:rPr>
        <w:t>Secretaría</w:t>
      </w:r>
    </w:p>
    <w:p>
      <w:pPr>
        <w:pStyle w:val="NormalWeb"/>
        <w:shd w:fill="FFFFFF" w:val="clear"/>
        <w:spacing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t>La secretaría de la Junta de Gobierno Local corresponderá a uno de sus miembros que reúna la condición de concejal, designado por el alcalde, quien redactará las actas de las sesiones y certificará sobre sus acuerdos.</w:t>
      </w:r>
    </w:p>
    <w:p>
      <w:pPr>
        <w:pStyle w:val="NormalWeb"/>
        <w:shd w:fill="FFFFFF" w:val="clear"/>
        <w:spacing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t>Existirá un órgano de apoyo a la Junta de Gobierno Local y al concejal-secretario de la misma, que, en el ámbito del Ayuntamiento de Las Palmas de Gran Canaria, se denomina secretaría general técnica de la Junta de Gobierno de la Ciudad de Las Palmas de Gran Canaria y que desempeña las siguientes funciones:</w:t>
      </w:r>
    </w:p>
    <w:p>
      <w:pPr>
        <w:pStyle w:val="NormalWeb"/>
        <w:shd w:fill="FFFFFF" w:val="clear"/>
        <w:spacing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t xml:space="preserve">• </w:t>
      </w:r>
      <w:r>
        <w:rPr>
          <w:rFonts w:cs="Helvetica" w:ascii="Helvetica" w:hAnsi="Helvetica"/>
          <w:color w:val="333333"/>
          <w:sz w:val="20"/>
          <w:szCs w:val="20"/>
        </w:rPr>
        <w:t>La asistencia al concejal-secretario de la Junta de Gobierno Local.</w:t>
      </w:r>
    </w:p>
    <w:p>
      <w:pPr>
        <w:pStyle w:val="NormalWeb"/>
        <w:shd w:fill="FFFFFF" w:val="clear"/>
        <w:spacing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t xml:space="preserve">• </w:t>
      </w:r>
      <w:r>
        <w:rPr>
          <w:rFonts w:cs="Helvetica" w:ascii="Helvetica" w:hAnsi="Helvetica"/>
          <w:color w:val="333333"/>
          <w:sz w:val="20"/>
          <w:szCs w:val="20"/>
        </w:rPr>
        <w:t>La remisión de las convocatorias a los miembros de la Junta de Gobierno Local.</w:t>
      </w:r>
    </w:p>
    <w:p>
      <w:pPr>
        <w:pStyle w:val="NormalWeb"/>
        <w:shd w:fill="FFFFFF" w:val="clear"/>
        <w:spacing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t xml:space="preserve">• </w:t>
      </w:r>
      <w:r>
        <w:rPr>
          <w:rFonts w:cs="Helvetica" w:ascii="Helvetica" w:hAnsi="Helvetica"/>
          <w:color w:val="333333"/>
          <w:sz w:val="20"/>
          <w:szCs w:val="20"/>
        </w:rPr>
        <w:t>El archivo y custodia de las convocatorias, órdenes del día y actas de las reuniones.</w:t>
      </w:r>
    </w:p>
    <w:p>
      <w:pPr>
        <w:pStyle w:val="NormalWeb"/>
        <w:shd w:fill="FFFFFF" w:val="clear"/>
        <w:spacing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t xml:space="preserve">• </w:t>
      </w:r>
      <w:r>
        <w:rPr>
          <w:rFonts w:cs="Helvetica" w:ascii="Helvetica" w:hAnsi="Helvetica"/>
          <w:color w:val="333333"/>
          <w:sz w:val="20"/>
          <w:szCs w:val="20"/>
        </w:rPr>
        <w:t>Velar por la correcta y fiel comunicación de sus acuerdos, más las funciones de fe pública de los actos y acuerdos de los órganos unipersonales y las demás funciones de fe pública, así como la secretaría de los Consejos Rectores de los organismos autónomos.</w:t>
      </w:r>
    </w:p>
    <w:p>
      <w:pPr>
        <w:pStyle w:val="NormalWeb"/>
        <w:shd w:fill="FFFFFF" w:val="clear"/>
        <w:spacing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t>Es el concejal secretario de la Junta de Gobierno</w:t>
      </w:r>
    </w:p>
    <w:p>
      <w:pPr>
        <w:pStyle w:val="Normal1"/>
        <w:widowControl/>
        <w:numPr>
          <w:ilvl w:val="0"/>
          <w:numId w:val="4"/>
        </w:numPr>
        <w:shd w:fill="FFFFFF" w:val="clear"/>
        <w:tabs>
          <w:tab w:val="clear" w:pos="737"/>
          <w:tab w:val="left" w:pos="720" w:leader="none"/>
        </w:tabs>
        <w:suppressAutoHyphens w:val="false"/>
        <w:spacing w:before="0" w:after="75"/>
        <w:ind w:left="870" w:hanging="0"/>
        <w:jc w:val="left"/>
        <w:rPr>
          <w:rFonts w:ascii="inherit" w:hAnsi="inherit" w:cs="Helvetica"/>
          <w:color w:val="333333"/>
          <w:sz w:val="20"/>
          <w:szCs w:val="20"/>
        </w:rPr>
      </w:pPr>
      <w:r>
        <w:rPr>
          <w:rFonts w:cs="Helvetica" w:ascii="inherit" w:hAnsi="inherit"/>
          <w:color w:val="333333"/>
          <w:sz w:val="20"/>
          <w:szCs w:val="20"/>
        </w:rPr>
        <w:t>D. Francisco Hernández Spínola</w:t>
      </w:r>
    </w:p>
    <w:p>
      <w:pPr>
        <w:pStyle w:val="NormalWeb"/>
        <w:shd w:fill="FFFFFF" w:val="clear"/>
        <w:spacing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t>siendo suplente de la misma</w:t>
      </w:r>
    </w:p>
    <w:p>
      <w:pPr>
        <w:pStyle w:val="Normal1"/>
        <w:widowControl/>
        <w:numPr>
          <w:ilvl w:val="0"/>
          <w:numId w:val="5"/>
        </w:numPr>
        <w:shd w:fill="FFFFFF" w:val="clear"/>
        <w:tabs>
          <w:tab w:val="clear" w:pos="737"/>
          <w:tab w:val="left" w:pos="720" w:leader="none"/>
        </w:tabs>
        <w:suppressAutoHyphens w:val="false"/>
        <w:spacing w:before="0" w:after="75"/>
        <w:ind w:left="870" w:hanging="0"/>
        <w:jc w:val="left"/>
        <w:rPr>
          <w:rFonts w:ascii="inherit" w:hAnsi="inherit" w:cs="Helvetica"/>
          <w:color w:val="333333"/>
          <w:sz w:val="20"/>
          <w:szCs w:val="20"/>
        </w:rPr>
      </w:pPr>
      <w:r>
        <w:rPr>
          <w:rFonts w:cs="Helvetica" w:ascii="inherit" w:hAnsi="inherit"/>
          <w:color w:val="333333"/>
          <w:sz w:val="20"/>
          <w:szCs w:val="20"/>
        </w:rPr>
        <w:t>Dª Magdalena Inmaculada Medina Montenegro.</w:t>
      </w:r>
    </w:p>
    <w:p>
      <w:pPr>
        <w:pStyle w:val="NormalWeb"/>
        <w:shd w:fill="FFFFFF" w:val="clear"/>
        <w:spacing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t>Y es titular de la Secretaría General Técnica de la Junta de Gobierno</w:t>
      </w:r>
    </w:p>
    <w:p>
      <w:pPr>
        <w:pStyle w:val="Normal1"/>
        <w:widowControl/>
        <w:numPr>
          <w:ilvl w:val="0"/>
          <w:numId w:val="6"/>
        </w:numPr>
        <w:shd w:fill="FFFFFF" w:val="clear"/>
        <w:tabs>
          <w:tab w:val="clear" w:pos="737"/>
          <w:tab w:val="left" w:pos="720" w:leader="none"/>
        </w:tabs>
        <w:suppressAutoHyphens w:val="false"/>
        <w:spacing w:before="0" w:after="75"/>
        <w:ind w:left="870" w:hanging="0"/>
        <w:jc w:val="left"/>
        <w:rPr>
          <w:rFonts w:ascii="inherit" w:hAnsi="inherit" w:cs="Helvetica"/>
          <w:color w:val="333333"/>
          <w:sz w:val="20"/>
          <w:szCs w:val="20"/>
        </w:rPr>
      </w:pPr>
      <w:r>
        <w:rPr>
          <w:rFonts w:cs="Helvetica" w:ascii="inherit" w:hAnsi="inherit"/>
          <w:color w:val="333333"/>
          <w:sz w:val="20"/>
          <w:szCs w:val="20"/>
        </w:rPr>
        <w:t>D. Antonio José Muñecas Rodrigo</w:t>
      </w:r>
    </w:p>
    <w:p>
      <w:pPr>
        <w:pStyle w:val="NormalWeb"/>
        <w:shd w:fill="FFFFFF" w:val="clear"/>
        <w:spacing w:before="0" w:after="135"/>
        <w:jc w:val="both"/>
        <w:textAlignment w:val="baseline"/>
        <w:rPr>
          <w:rFonts w:ascii="Helvetica" w:hAnsi="Helvetica" w:cs="Helvetica"/>
          <w:color w:val="333333"/>
          <w:sz w:val="20"/>
          <w:szCs w:val="20"/>
        </w:rPr>
      </w:pPr>
      <w:r>
        <w:rPr>
          <w:rFonts w:cs="Helvetica" w:ascii="Helvetica" w:hAnsi="Helvetica"/>
          <w:color w:val="333333"/>
          <w:sz w:val="20"/>
          <w:szCs w:val="20"/>
        </w:rPr>
        <w:t>Y es oficial mayor de la Secretaría General Técnica de la Junta de Gobierno</w:t>
      </w:r>
    </w:p>
    <w:p>
      <w:pPr>
        <w:pStyle w:val="Normal1"/>
        <w:widowControl/>
        <w:numPr>
          <w:ilvl w:val="0"/>
          <w:numId w:val="7"/>
        </w:numPr>
        <w:shd w:fill="FFFFFF" w:val="clear"/>
        <w:tabs>
          <w:tab w:val="clear" w:pos="737"/>
          <w:tab w:val="left" w:pos="720" w:leader="none"/>
        </w:tabs>
        <w:suppressAutoHyphens w:val="false"/>
        <w:spacing w:before="0" w:after="75"/>
        <w:ind w:left="870" w:hanging="0"/>
        <w:jc w:val="left"/>
        <w:rPr>
          <w:rFonts w:ascii="inherit" w:hAnsi="inherit" w:cs="Helvetica"/>
          <w:color w:val="333333"/>
          <w:sz w:val="20"/>
          <w:szCs w:val="20"/>
        </w:rPr>
      </w:pPr>
      <w:r>
        <w:rPr>
          <w:rFonts w:cs="Helvetica" w:ascii="inherit" w:hAnsi="inherit"/>
          <w:color w:val="333333"/>
          <w:sz w:val="20"/>
          <w:szCs w:val="20"/>
        </w:rPr>
        <w:t>D. Domingo Arias Rodríguez</w:t>
      </w:r>
    </w:p>
    <w:p>
      <w:pPr>
        <w:pStyle w:val="Normal1"/>
        <w:shd w:fill="FFFFFF" w:val="clear"/>
        <w:rPr/>
      </w:pPr>
      <w:hyperlink r:id="rId4" w:tgtFrame="_top">
        <w:r>
          <w:rPr>
            <w:rStyle w:val="EnlacedeInternet"/>
            <w:rFonts w:cs="Helvetica" w:ascii="inherit" w:hAnsi="inherit"/>
            <w:color w:val="00B1D1"/>
            <w:sz w:val="20"/>
            <w:szCs w:val="20"/>
          </w:rPr>
          <w:t>Ver Acuerdos</w:t>
        </w:r>
      </w:hyperlink>
    </w:p>
    <w:p>
      <w:pPr>
        <w:pStyle w:val="Normal1"/>
        <w:widowControl/>
        <w:shd w:fill="FFFFFF" w:val="clear"/>
        <w:suppressAutoHyphens w:val="false"/>
        <w:spacing w:lineRule="atLeast" w:line="300" w:before="0" w:after="135"/>
        <w:rPr>
          <w:rFonts w:ascii="Helvetica" w:hAnsi="Helvetica" w:eastAsia="Times New Roman" w:cs="Helvetica"/>
          <w:color w:val="333333"/>
          <w:kern w:val="0"/>
          <w:sz w:val="20"/>
          <w:szCs w:val="20"/>
          <w:lang w:eastAsia="es-ES" w:bidi="ar-SA"/>
        </w:rPr>
      </w:pPr>
      <w:r>
        <w:rPr>
          <w:rFonts w:eastAsia="Times New Roman" w:cs="Helvetica" w:ascii="Helvetica" w:hAnsi="Helvetica"/>
          <w:color w:val="333333"/>
          <w:kern w:val="0"/>
          <w:sz w:val="20"/>
          <w:szCs w:val="20"/>
          <w:lang w:eastAsia="es-ES" w:bidi="ar-SA"/>
        </w:rPr>
      </w:r>
    </w:p>
    <w:sectPr>
      <w:headerReference w:type="default" r:id="rId5"/>
      <w:footerReference w:type="default" r:id="rId6"/>
      <w:type w:val="nextPage"/>
      <w:pgSz w:w="11906" w:h="16838"/>
      <w:pgMar w:left="1134" w:right="1133" w:header="1417" w:top="2410" w:footer="624" w:bottom="1815"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Light">
    <w:charset w:val="00"/>
    <w:family w:val="swiss"/>
    <w:pitch w:val="variable"/>
  </w:font>
  <w:font w:name="Segoe UI">
    <w:charset w:val="00"/>
    <w:family w:val="swiss"/>
    <w:pitch w:val="variable"/>
  </w:font>
  <w:font w:name="Courier New">
    <w:charset w:val="00"/>
    <w:family w:val="modern"/>
    <w:pitch w:val="fixed"/>
  </w:font>
  <w:font w:name="Wingdings">
    <w:charset w:val="02"/>
    <w:family w:val="auto"/>
    <w:pitch w:val="variable"/>
  </w:font>
  <w:font w:name="Calibri">
    <w:charset w:val="00"/>
    <w:family w:val="swiss"/>
    <w:pitch w:val="variable"/>
  </w:font>
  <w:font w:name="Helvetica">
    <w:altName w:val="Arial"/>
    <w:charset w:val="00"/>
    <w:family w:val="swiss"/>
    <w:pitch w:val="variable"/>
  </w:font>
  <w:font w:name="inherit">
    <w:charset w:val="00"/>
    <w:family w:val="roman"/>
    <w:pitch w:val="default"/>
  </w:font>
  <w:font w:name="Humnst777 BT">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rFonts w:ascii="Calibri" w:hAnsi="Calibri" w:cs="Calibri"/>
        <w:sz w:val="16"/>
        <w:szCs w:val="16"/>
      </w:rPr>
    </w:pPr>
    <w:r>
      <w:rPr>
        <w:rFonts w:cs="Calibri" w:ascii="Calibri" w:hAnsi="Calibri"/>
        <w:sz w:val="16"/>
        <w:szCs w:val="16"/>
      </w:rPr>
    </w:r>
  </w:p>
  <w:p>
    <w:pPr>
      <w:pStyle w:val="Piedepgina"/>
      <w:rPr>
        <w:rFonts w:ascii="Calibri" w:hAnsi="Calibri" w:cs="Calibri"/>
        <w:sz w:val="16"/>
        <w:szCs w:val="16"/>
      </w:rPr>
    </w:pPr>
    <w:r>
      <w:rPr>
        <w:rFonts w:cs="Calibri" w:ascii="Calibri" w:hAnsi="Calibri"/>
        <w:sz w:val="16"/>
        <w:szCs w:val="16"/>
      </w:rPr>
    </w:r>
  </w:p>
  <w:tbl>
    <w:tblPr>
      <w:tblW w:w="9412" w:type="dxa"/>
      <w:jc w:val="left"/>
      <w:tblInd w:w="0" w:type="dxa"/>
      <w:tblCellMar>
        <w:top w:w="0" w:type="dxa"/>
        <w:left w:w="0" w:type="dxa"/>
        <w:bottom w:w="0" w:type="dxa"/>
        <w:right w:w="0" w:type="dxa"/>
      </w:tblCellMar>
    </w:tblPr>
    <w:tblGrid>
      <w:gridCol w:w="7932"/>
      <w:gridCol w:w="1480"/>
    </w:tblGrid>
    <w:tr>
      <w:trPr/>
      <w:tc>
        <w:tcPr>
          <w:tcW w:w="7932" w:type="dxa"/>
          <w:tcBorders>
            <w:top w:val="single" w:sz="4" w:space="0" w:color="000000"/>
          </w:tcBorders>
        </w:tcPr>
        <w:p>
          <w:pPr>
            <w:pStyle w:val="Piedepgina"/>
            <w:rPr>
              <w:rFonts w:ascii="Calibri" w:hAnsi="Calibri" w:cs="Calibri"/>
              <w:sz w:val="16"/>
              <w:szCs w:val="16"/>
            </w:rPr>
          </w:pPr>
          <w:r>
            <w:rPr>
              <w:rFonts w:cs="Calibri" w:ascii="Calibri" w:hAnsi="Calibri"/>
              <w:sz w:val="16"/>
              <w:szCs w:val="16"/>
            </w:rPr>
            <w:t>c/ León y castillo, nº 270, 2ª planta | 35005 Las Palmas de Gran Canaria</w:t>
          </w:r>
        </w:p>
      </w:tc>
      <w:tc>
        <w:tcPr>
          <w:tcW w:w="1480" w:type="dxa"/>
          <w:tcBorders>
            <w:top w:val="single" w:sz="4" w:space="0" w:color="000000"/>
          </w:tcBorders>
        </w:tcPr>
        <w:p>
          <w:pPr>
            <w:pStyle w:val="Piedepgina"/>
            <w:jc w:val="right"/>
            <w:rPr/>
          </w:pPr>
          <w:r>
            <w:rPr>
              <w:rStyle w:val="Fuentedeprrafopredeter"/>
              <w:rFonts w:cs="Calibri" w:ascii="Calibri" w:hAnsi="Calibri"/>
              <w:sz w:val="16"/>
              <w:szCs w:val="16"/>
            </w:rPr>
            <w:t xml:space="preserve">Página </w:t>
          </w:r>
          <w:r>
            <w:rPr>
              <w:rStyle w:val="Fuentedeprrafopredeter"/>
              <w:rFonts w:cs="Calibri" w:ascii="Calibri" w:hAnsi="Calibri"/>
              <w:sz w:val="16"/>
              <w:szCs w:val="16"/>
            </w:rPr>
            <w:fldChar w:fldCharType="begin"/>
          </w:r>
          <w:r>
            <w:rPr>
              <w:rStyle w:val="Fuentedeprrafopredeter"/>
              <w:sz w:val="16"/>
              <w:szCs w:val="16"/>
              <w:rFonts w:cs="Calibri" w:ascii="Calibri" w:hAnsi="Calibri"/>
            </w:rPr>
            <w:instrText> PAGE </w:instrText>
          </w:r>
          <w:r>
            <w:rPr>
              <w:rStyle w:val="Fuentedeprrafopredeter"/>
              <w:sz w:val="16"/>
              <w:szCs w:val="16"/>
              <w:rFonts w:cs="Calibri" w:ascii="Calibri" w:hAnsi="Calibri"/>
            </w:rPr>
            <w:fldChar w:fldCharType="separate"/>
          </w:r>
          <w:r>
            <w:rPr>
              <w:rStyle w:val="Fuentedeprrafopredeter"/>
              <w:sz w:val="16"/>
              <w:szCs w:val="16"/>
              <w:rFonts w:cs="Calibri" w:ascii="Calibri" w:hAnsi="Calibri"/>
            </w:rPr>
            <w:t>1</w:t>
          </w:r>
          <w:r>
            <w:rPr>
              <w:rStyle w:val="Fuentedeprrafopredeter"/>
              <w:sz w:val="16"/>
              <w:szCs w:val="16"/>
              <w:rFonts w:cs="Calibri" w:ascii="Calibri" w:hAnsi="Calibri"/>
            </w:rPr>
            <w:fldChar w:fldCharType="end"/>
          </w:r>
          <w:r>
            <w:rPr>
              <w:rStyle w:val="Fuentedeprrafopredeter"/>
              <w:rFonts w:cs="Calibri" w:ascii="Calibri" w:hAnsi="Calibri"/>
              <w:sz w:val="16"/>
              <w:szCs w:val="16"/>
            </w:rPr>
            <w:t xml:space="preserve"> de </w:t>
          </w:r>
          <w:r>
            <w:rPr>
              <w:rStyle w:val="Fuentedeprrafopredeter"/>
              <w:rFonts w:cs="Calibri" w:ascii="Calibri" w:hAnsi="Calibri"/>
              <w:sz w:val="16"/>
              <w:szCs w:val="16"/>
            </w:rPr>
            <w:fldChar w:fldCharType="begin"/>
          </w:r>
          <w:r>
            <w:rPr>
              <w:rStyle w:val="Fuentedeprrafopredeter"/>
              <w:sz w:val="16"/>
              <w:szCs w:val="16"/>
              <w:rFonts w:cs="Calibri" w:ascii="Calibri" w:hAnsi="Calibri"/>
            </w:rPr>
            <w:instrText> NUMPAGES </w:instrText>
          </w:r>
          <w:r>
            <w:rPr>
              <w:rStyle w:val="Fuentedeprrafopredeter"/>
              <w:sz w:val="16"/>
              <w:szCs w:val="16"/>
              <w:rFonts w:cs="Calibri" w:ascii="Calibri" w:hAnsi="Calibri"/>
            </w:rPr>
            <w:fldChar w:fldCharType="separate"/>
          </w:r>
          <w:r>
            <w:rPr>
              <w:rStyle w:val="Fuentedeprrafopredeter"/>
              <w:sz w:val="16"/>
              <w:szCs w:val="16"/>
              <w:rFonts w:cs="Calibri" w:ascii="Calibri" w:hAnsi="Calibri"/>
            </w:rPr>
            <w:t>2</w:t>
          </w:r>
          <w:r>
            <w:rPr>
              <w:rStyle w:val="Fuentedeprrafopredeter"/>
              <w:sz w:val="16"/>
              <w:szCs w:val="16"/>
              <w:rFonts w:cs="Calibri" w:ascii="Calibri" w:hAnsi="Calibri"/>
            </w:rPr>
            <w:fldChar w:fldCharType="end"/>
          </w:r>
        </w:p>
      </w:tc>
    </w:tr>
    <w:tr>
      <w:trPr/>
      <w:tc>
        <w:tcPr>
          <w:tcW w:w="7932" w:type="dxa"/>
          <w:tcBorders/>
        </w:tcPr>
        <w:p>
          <w:pPr>
            <w:pStyle w:val="Piedepgina"/>
            <w:rPr>
              <w:rFonts w:ascii="Calibri" w:hAnsi="Calibri" w:cs="Calibri"/>
              <w:sz w:val="16"/>
              <w:szCs w:val="16"/>
            </w:rPr>
          </w:pPr>
          <w:r>
            <w:rPr>
              <w:rFonts w:cs="Calibri" w:ascii="Calibri" w:hAnsi="Calibri"/>
              <w:sz w:val="16"/>
              <w:szCs w:val="16"/>
            </w:rPr>
            <w:t>Teléfono 928 446 374</w:t>
          </w:r>
        </w:p>
      </w:tc>
      <w:tc>
        <w:tcPr>
          <w:tcW w:w="1480" w:type="dxa"/>
          <w:tcBorders/>
        </w:tcPr>
        <w:p>
          <w:pPr>
            <w:pStyle w:val="Piedepgina"/>
            <w:rPr>
              <w:rFonts w:ascii="Calibri" w:hAnsi="Calibri" w:cs="Calibri"/>
              <w:sz w:val="16"/>
              <w:szCs w:val="16"/>
            </w:rPr>
          </w:pPr>
          <w:r>
            <w:rPr>
              <w:rFonts w:cs="Calibri" w:ascii="Calibri" w:hAnsi="Calibri"/>
              <w:sz w:val="16"/>
              <w:szCs w:val="16"/>
            </w:rPr>
          </w:r>
        </w:p>
      </w:tc>
    </w:tr>
    <w:tr>
      <w:trPr/>
      <w:tc>
        <w:tcPr>
          <w:tcW w:w="7932" w:type="dxa"/>
          <w:tcBorders/>
        </w:tcPr>
        <w:p>
          <w:pPr>
            <w:pStyle w:val="Piedepgina"/>
            <w:rPr>
              <w:rFonts w:ascii="Calibri" w:hAnsi="Calibri" w:cs="Calibri"/>
              <w:sz w:val="16"/>
              <w:szCs w:val="16"/>
            </w:rPr>
          </w:pPr>
          <w:r>
            <w:rPr>
              <w:rFonts w:cs="Calibri" w:ascii="Calibri" w:hAnsi="Calibri"/>
              <w:sz w:val="16"/>
              <w:szCs w:val="16"/>
            </w:rPr>
            <w:t>proyectosinnovacion@laspalmasgc.es | www.laspalmasgc.es</w:t>
          </w:r>
        </w:p>
      </w:tc>
      <w:tc>
        <w:tcPr>
          <w:tcW w:w="1480" w:type="dxa"/>
          <w:tcBorders/>
        </w:tcPr>
        <w:p>
          <w:pPr>
            <w:pStyle w:val="Piedepgina"/>
            <w:rPr>
              <w:rFonts w:ascii="Calibri" w:hAnsi="Calibri" w:cs="Calibri"/>
              <w:sz w:val="16"/>
              <w:szCs w:val="16"/>
            </w:rPr>
          </w:pPr>
          <w:r>
            <w:rPr>
              <w:rFonts w:cs="Calibri" w:ascii="Calibri" w:hAnsi="Calibri"/>
              <w:sz w:val="16"/>
              <w:szCs w:val="16"/>
            </w:rPr>
          </w:r>
        </w:p>
      </w:tc>
    </w:tr>
  </w:tbl>
  <w:p>
    <w:pPr>
      <w:pStyle w:val="Piedepgina"/>
      <w:rPr>
        <w:rFonts w:ascii="Calibri" w:hAnsi="Calibri" w:cs="Calibri"/>
        <w:sz w:val="12"/>
        <w:szCs w:val="12"/>
      </w:rPr>
    </w:pPr>
    <w:r>
      <w:rPr>
        <w:rFonts w:cs="Calibri" w:ascii="Calibri" w:hAnsi="Calibri"/>
        <w:sz w:val="12"/>
        <w:szCs w:val="1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tabs>
        <w:tab w:val="clear" w:pos="737"/>
        <w:tab w:val="right" w:pos="10573" w:leader="none"/>
      </w:tabs>
      <w:rPr>
        <w:rStyle w:val="Fuentedeprrafopredeter"/>
        <w:rFonts w:ascii="Humnst777 BT" w:hAnsi="Humnst777 BT"/>
        <w:color w:val="009933"/>
        <w:sz w:val="14"/>
        <w:szCs w:val="14"/>
      </w:rPr>
    </w:pPr>
    <w:r>
      <w:rPr/>
      <w:drawing>
        <wp:anchor behindDoc="0" distT="0" distB="0" distL="0" distR="0" simplePos="0" locked="0" layoutInCell="1" allowOverlap="1" relativeHeight="3">
          <wp:simplePos x="0" y="0"/>
          <wp:positionH relativeFrom="column">
            <wp:posOffset>0</wp:posOffset>
          </wp:positionH>
          <wp:positionV relativeFrom="paragraph">
            <wp:posOffset>-503555</wp:posOffset>
          </wp:positionV>
          <wp:extent cx="1325245" cy="478155"/>
          <wp:effectExtent l="0" t="0" r="0" b="0"/>
          <wp:wrapNone/>
          <wp:docPr id="1" name="Form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ma1" descr=""/>
                  <pic:cNvPicPr>
                    <a:picLocks noChangeAspect="1" noChangeArrowheads="1"/>
                  </pic:cNvPicPr>
                </pic:nvPicPr>
                <pic:blipFill>
                  <a:blip r:embed="rId1"/>
                  <a:stretch>
                    <a:fillRect/>
                  </a:stretch>
                </pic:blipFill>
                <pic:spPr bwMode="auto">
                  <a:xfrm>
                    <a:off x="0" y="0"/>
                    <a:ext cx="1325245" cy="478155"/>
                  </a:xfrm>
                  <a:prstGeom prst="rect">
                    <a:avLst/>
                  </a:prstGeom>
                </pic:spPr>
              </pic:pic>
            </a:graphicData>
          </a:graphic>
        </wp:anchor>
      </w:drawing>
    </w:r>
  </w:p>
  <w:p>
    <w:pPr>
      <w:pStyle w:val="Normal"/>
      <w:widowControl/>
      <w:tabs>
        <w:tab w:val="clear" w:pos="737"/>
        <w:tab w:val="right" w:pos="10573" w:leader="none"/>
      </w:tabs>
      <w:rPr>
        <w:rFonts w:ascii="Humnst777 BT" w:hAnsi="Humnst777 BT"/>
        <w:color w:val="003399"/>
        <w:sz w:val="14"/>
        <w:szCs w:val="14"/>
      </w:rPr>
    </w:pPr>
    <w:r>
      <w:rPr>
        <w:rFonts w:ascii="Humnst777 BT" w:hAnsi="Humnst777 BT"/>
        <w:color w:val="003399"/>
        <w:sz w:val="14"/>
        <w:szCs w:val="14"/>
      </w:rPr>
    </w:r>
  </w:p>
  <w:p>
    <w:pPr>
      <w:pStyle w:val="Normal"/>
      <w:widowControl/>
      <w:tabs>
        <w:tab w:val="clear" w:pos="737"/>
        <w:tab w:val="right" w:pos="10573" w:leader="none"/>
      </w:tabs>
      <w:rPr>
        <w:rFonts w:ascii="Humnst777 BT" w:hAnsi="Humnst777 BT"/>
        <w:color w:val="003399"/>
        <w:sz w:val="14"/>
        <w:szCs w:val="14"/>
      </w:rPr>
    </w:pPr>
    <w:r>
      <w:rPr>
        <w:rFonts w:ascii="Humnst777 BT" w:hAnsi="Humnst777 BT"/>
        <w:color w:val="003399"/>
        <w:sz w:val="14"/>
        <w:szCs w:val="1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tabs>
          <w:tab w:val="num" w:pos="0"/>
        </w:tabs>
        <w:ind w:left="0" w:hanging="0"/>
      </w:pPr>
    </w:lvl>
    <w:lvl w:ilvl="1">
      <w:start w:val="1"/>
      <w:pStyle w:val="Ttulo2"/>
      <w:numFmt w:val="decimal"/>
      <w:lvlText w:val="%2ª.- "/>
      <w:lvlJc w:val="left"/>
      <w:pPr>
        <w:tabs>
          <w:tab w:val="num" w:pos="0"/>
        </w:tabs>
        <w:ind w:left="720" w:hanging="36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w:hAnsi="Wingdings" w:cs="Wingdings"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w:hAnsi="Wingdings" w:cs="Wingdings"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37"/>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 w:val="24"/>
        <w:szCs w:val="24"/>
        <w:lang w:val="es-ES" w:eastAsia="zh-CN" w:bidi="hi-IN"/>
      </w:rPr>
    </w:rPrDefault>
    <w:pPrDefault>
      <w:pPr>
        <w:suppressAutoHyphens w:val="false"/>
      </w:pPr>
    </w:pPrDefault>
  </w:docDefaults>
  <w:style w:type="paragraph" w:styleId="Normal">
    <w:name w:val="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before="0" w:after="0"/>
      <w:jc w:val="left"/>
    </w:pPr>
    <w:rPr>
      <w:rFonts w:ascii="Liberation Serif" w:hAnsi="Liberation Serif" w:eastAsia="SimSun" w:cs="Lucida Sans"/>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es-ES" w:eastAsia="zh-CN" w:bidi="hi-IN"/>
    </w:rPr>
  </w:style>
  <w:style w:type="paragraph" w:styleId="Ttulo1">
    <w:name w:val="Heading 1"/>
    <w:basedOn w:val="Normal1"/>
    <w:next w:val="Cuerpodetexto"/>
    <w:qFormat/>
    <w:pPr>
      <w:numPr>
        <w:ilvl w:val="0"/>
        <w:numId w:val="1"/>
      </w:numPr>
      <w:suppressAutoHyphens w:val="true"/>
      <w:spacing w:before="0" w:after="360"/>
      <w:jc w:val="center"/>
      <w:outlineLvl w:val="0"/>
    </w:pPr>
    <w:rPr>
      <w:b/>
      <w:bCs/>
    </w:rPr>
  </w:style>
  <w:style w:type="paragraph" w:styleId="Ttulo2">
    <w:name w:val="Heading 2"/>
    <w:basedOn w:val="Prrafodelista"/>
    <w:next w:val="Cuerpodetexto"/>
    <w:qFormat/>
    <w:pPr>
      <w:numPr>
        <w:ilvl w:val="1"/>
        <w:numId w:val="1"/>
      </w:numPr>
      <w:suppressAutoHyphens w:val="true"/>
      <w:outlineLvl w:val="1"/>
    </w:pPr>
    <w:rPr>
      <w:b/>
      <w:bCs/>
    </w:rPr>
  </w:style>
  <w:style w:type="paragraph" w:styleId="Ttulo3">
    <w:name w:val="Heading 3"/>
    <w:basedOn w:val="Ttulo"/>
    <w:next w:val="Cuerpodetexto"/>
    <w:qFormat/>
    <w:pPr>
      <w:numPr>
        <w:ilvl w:val="2"/>
        <w:numId w:val="1"/>
      </w:numPr>
      <w:suppressAutoHyphens w:val="true"/>
      <w:spacing w:before="140" w:after="0"/>
      <w:outlineLvl w:val="2"/>
    </w:pPr>
    <w:rPr>
      <w:b/>
      <w:bCs/>
    </w:rPr>
  </w:style>
  <w:style w:type="paragraph" w:styleId="Ttulo4">
    <w:name w:val="Heading 4"/>
    <w:basedOn w:val="Normal1"/>
    <w:next w:val="Normal1"/>
    <w:qFormat/>
    <w:pPr>
      <w:keepNext w:val="true"/>
      <w:keepLines/>
      <w:numPr>
        <w:ilvl w:val="3"/>
        <w:numId w:val="1"/>
      </w:numPr>
      <w:suppressAutoHyphens w:val="true"/>
      <w:spacing w:before="40" w:after="0"/>
      <w:outlineLvl w:val="3"/>
    </w:pPr>
    <w:rPr>
      <w:rFonts w:ascii="Calibri Light" w:hAnsi="Calibri Light" w:eastAsia="Times New Roman" w:cs="Mangal"/>
      <w:i/>
      <w:iCs/>
      <w:color w:val="2F5496"/>
    </w:rPr>
  </w:style>
  <w:style w:type="character" w:styleId="Fuentedeprrafopredeter">
    <w:name w:val="Fuente de párrafo predeter."/>
    <w:qFormat/>
    <w:rPr/>
  </w:style>
  <w:style w:type="character" w:styleId="Nfasis">
    <w:name w:val="Énfasis"/>
    <w:basedOn w:val="Fuentedeprrafopredeter"/>
    <w:qFormat/>
    <w:rPr>
      <w:i/>
      <w:iCs/>
    </w:rPr>
  </w:style>
  <w:style w:type="character" w:styleId="TextodegloboCar">
    <w:name w:val="Texto de globo Car"/>
    <w:basedOn w:val="Fuentedeprrafopredeter"/>
    <w:qFormat/>
    <w:rPr>
      <w:rFonts w:ascii="Segoe UI" w:hAnsi="Segoe UI" w:cs="Mangal"/>
      <w:sz w:val="18"/>
      <w:szCs w:val="16"/>
    </w:rPr>
  </w:style>
  <w:style w:type="character" w:styleId="PiedepginaCar">
    <w:name w:val="Pie de página Car"/>
    <w:basedOn w:val="Fuentedeprrafopredeter"/>
    <w:qFormat/>
    <w:rPr/>
  </w:style>
  <w:style w:type="character" w:styleId="Ttulo4Car">
    <w:name w:val="Título 4 Car"/>
    <w:basedOn w:val="Fuentedeprrafopredeter"/>
    <w:qFormat/>
    <w:rPr>
      <w:rFonts w:ascii="Calibri Light" w:hAnsi="Calibri Light" w:eastAsia="Times New Roman" w:cs="Mangal"/>
      <w:i/>
      <w:iCs/>
      <w:color w:val="2F5496"/>
      <w:sz w:val="22"/>
    </w:rPr>
  </w:style>
  <w:style w:type="character" w:styleId="Textoennegrita">
    <w:name w:val="Texto en negrita"/>
    <w:basedOn w:val="Fuentedeprrafopredeter"/>
    <w:qFormat/>
    <w:rPr>
      <w:b/>
      <w:bCs/>
    </w:rPr>
  </w:style>
  <w:style w:type="character" w:styleId="Hipervnculo">
    <w:name w:val="Hipervínculo"/>
    <w:basedOn w:val="Fuentedeprrafopredeter"/>
    <w:qFormat/>
    <w:rPr>
      <w:color w:val="0000FF"/>
      <w:u w:val="single"/>
    </w:rPr>
  </w:style>
  <w:style w:type="character" w:styleId="Bold">
    <w:name w:val="bold"/>
    <w:basedOn w:val="Fuentedeprrafopredeter"/>
    <w:qFormat/>
    <w:rPr/>
  </w:style>
  <w:style w:type="character" w:styleId="Destacadointerior1">
    <w:name w:val="destacado-interior1"/>
    <w:basedOn w:val="Fuentedeprrafopredeter"/>
    <w:qFormat/>
    <w:rPr/>
  </w:style>
  <w:style w:type="character" w:styleId="WWCharLFO2LVL1">
    <w:name w:val="WW_CharLFO2LVL1"/>
    <w:qFormat/>
    <w:rPr>
      <w:rFonts w:ascii="Symbol" w:hAnsi="Symbol"/>
    </w:rPr>
  </w:style>
  <w:style w:type="character" w:styleId="WWCharLFO2LVL2">
    <w:name w:val="WW_CharLFO2LVL2"/>
    <w:qFormat/>
    <w:rPr>
      <w:rFonts w:ascii="Courier New" w:hAnsi="Courier New" w:cs="Courier New"/>
    </w:rPr>
  </w:style>
  <w:style w:type="character" w:styleId="WWCharLFO2LVL3">
    <w:name w:val="WW_CharLFO2LVL3"/>
    <w:qFormat/>
    <w:rPr>
      <w:rFonts w:ascii="Wingdings" w:hAnsi="Wingdings"/>
    </w:rPr>
  </w:style>
  <w:style w:type="character" w:styleId="WWCharLFO2LVL4">
    <w:name w:val="WW_CharLFO2LVL4"/>
    <w:qFormat/>
    <w:rPr>
      <w:rFonts w:ascii="Symbol" w:hAnsi="Symbol"/>
    </w:rPr>
  </w:style>
  <w:style w:type="character" w:styleId="WWCharLFO2LVL5">
    <w:name w:val="WW_CharLFO2LVL5"/>
    <w:qFormat/>
    <w:rPr>
      <w:rFonts w:ascii="Courier New" w:hAnsi="Courier New" w:cs="Courier New"/>
    </w:rPr>
  </w:style>
  <w:style w:type="character" w:styleId="WWCharLFO2LVL6">
    <w:name w:val="WW_CharLFO2LVL6"/>
    <w:qFormat/>
    <w:rPr>
      <w:rFonts w:ascii="Wingdings" w:hAnsi="Wingdings"/>
    </w:rPr>
  </w:style>
  <w:style w:type="character" w:styleId="WWCharLFO2LVL7">
    <w:name w:val="WW_CharLFO2LVL7"/>
    <w:qFormat/>
    <w:rPr>
      <w:rFonts w:ascii="Symbol" w:hAnsi="Symbol"/>
    </w:rPr>
  </w:style>
  <w:style w:type="character" w:styleId="WWCharLFO2LVL8">
    <w:name w:val="WW_CharLFO2LVL8"/>
    <w:qFormat/>
    <w:rPr>
      <w:rFonts w:ascii="Courier New" w:hAnsi="Courier New" w:cs="Courier New"/>
    </w:rPr>
  </w:style>
  <w:style w:type="character" w:styleId="WWCharLFO2LVL9">
    <w:name w:val="WW_CharLFO2LVL9"/>
    <w:qFormat/>
    <w:rPr>
      <w:rFonts w:ascii="Wingdings" w:hAnsi="Wingdings"/>
    </w:rPr>
  </w:style>
  <w:style w:type="character" w:styleId="WWCharLFO3LVL1">
    <w:name w:val="WW_CharLFO3LVL1"/>
    <w:qFormat/>
    <w:rPr>
      <w:rFonts w:ascii="Symbol" w:hAnsi="Symbol"/>
      <w:sz w:val="20"/>
    </w:rPr>
  </w:style>
  <w:style w:type="character" w:styleId="WWCharLFO3LVL2">
    <w:name w:val="WW_CharLFO3LVL2"/>
    <w:qFormat/>
    <w:rPr>
      <w:rFonts w:ascii="Symbol" w:hAnsi="Symbol"/>
      <w:sz w:val="20"/>
    </w:rPr>
  </w:style>
  <w:style w:type="character" w:styleId="WWCharLFO3LVL3">
    <w:name w:val="WW_CharLFO3LVL3"/>
    <w:qFormat/>
    <w:rPr>
      <w:rFonts w:ascii="Symbol" w:hAnsi="Symbol"/>
      <w:sz w:val="20"/>
    </w:rPr>
  </w:style>
  <w:style w:type="character" w:styleId="WWCharLFO3LVL4">
    <w:name w:val="WW_CharLFO3LVL4"/>
    <w:qFormat/>
    <w:rPr>
      <w:rFonts w:ascii="Symbol" w:hAnsi="Symbol"/>
      <w:sz w:val="20"/>
    </w:rPr>
  </w:style>
  <w:style w:type="character" w:styleId="WWCharLFO3LVL5">
    <w:name w:val="WW_CharLFO3LVL5"/>
    <w:qFormat/>
    <w:rPr>
      <w:rFonts w:ascii="Symbol" w:hAnsi="Symbol"/>
      <w:sz w:val="20"/>
    </w:rPr>
  </w:style>
  <w:style w:type="character" w:styleId="WWCharLFO3LVL6">
    <w:name w:val="WW_CharLFO3LVL6"/>
    <w:qFormat/>
    <w:rPr>
      <w:rFonts w:ascii="Symbol" w:hAnsi="Symbol"/>
      <w:sz w:val="20"/>
    </w:rPr>
  </w:style>
  <w:style w:type="character" w:styleId="WWCharLFO3LVL7">
    <w:name w:val="WW_CharLFO3LVL7"/>
    <w:qFormat/>
    <w:rPr>
      <w:rFonts w:ascii="Symbol" w:hAnsi="Symbol"/>
      <w:sz w:val="20"/>
    </w:rPr>
  </w:style>
  <w:style w:type="character" w:styleId="WWCharLFO3LVL8">
    <w:name w:val="WW_CharLFO3LVL8"/>
    <w:qFormat/>
    <w:rPr>
      <w:rFonts w:ascii="Symbol" w:hAnsi="Symbol"/>
      <w:sz w:val="20"/>
    </w:rPr>
  </w:style>
  <w:style w:type="character" w:styleId="WWCharLFO3LVL9">
    <w:name w:val="WW_CharLFO3LVL9"/>
    <w:qFormat/>
    <w:rPr>
      <w:rFonts w:ascii="Symbol" w:hAnsi="Symbol"/>
      <w:sz w:val="20"/>
    </w:rPr>
  </w:style>
  <w:style w:type="character" w:styleId="WWCharLFO4LVL1">
    <w:name w:val="WW_CharLFO4LVL1"/>
    <w:qFormat/>
    <w:rPr>
      <w:rFonts w:ascii="Symbol" w:hAnsi="Symbol"/>
      <w:sz w:val="20"/>
    </w:rPr>
  </w:style>
  <w:style w:type="character" w:styleId="WWCharLFO4LVL2">
    <w:name w:val="WW_CharLFO4LVL2"/>
    <w:qFormat/>
    <w:rPr>
      <w:rFonts w:ascii="Symbol" w:hAnsi="Symbol"/>
      <w:sz w:val="20"/>
    </w:rPr>
  </w:style>
  <w:style w:type="character" w:styleId="WWCharLFO4LVL3">
    <w:name w:val="WW_CharLFO4LVL3"/>
    <w:qFormat/>
    <w:rPr>
      <w:rFonts w:ascii="Symbol" w:hAnsi="Symbol"/>
      <w:sz w:val="20"/>
    </w:rPr>
  </w:style>
  <w:style w:type="character" w:styleId="WWCharLFO4LVL4">
    <w:name w:val="WW_CharLFO4LVL4"/>
    <w:qFormat/>
    <w:rPr>
      <w:rFonts w:ascii="Symbol" w:hAnsi="Symbol"/>
      <w:sz w:val="20"/>
    </w:rPr>
  </w:style>
  <w:style w:type="character" w:styleId="WWCharLFO4LVL5">
    <w:name w:val="WW_CharLFO4LVL5"/>
    <w:qFormat/>
    <w:rPr>
      <w:rFonts w:ascii="Symbol" w:hAnsi="Symbol"/>
      <w:sz w:val="20"/>
    </w:rPr>
  </w:style>
  <w:style w:type="character" w:styleId="WWCharLFO4LVL6">
    <w:name w:val="WW_CharLFO4LVL6"/>
    <w:qFormat/>
    <w:rPr>
      <w:rFonts w:ascii="Symbol" w:hAnsi="Symbol"/>
      <w:sz w:val="20"/>
    </w:rPr>
  </w:style>
  <w:style w:type="character" w:styleId="WWCharLFO4LVL7">
    <w:name w:val="WW_CharLFO4LVL7"/>
    <w:qFormat/>
    <w:rPr>
      <w:rFonts w:ascii="Symbol" w:hAnsi="Symbol"/>
      <w:sz w:val="20"/>
    </w:rPr>
  </w:style>
  <w:style w:type="character" w:styleId="WWCharLFO4LVL8">
    <w:name w:val="WW_CharLFO4LVL8"/>
    <w:qFormat/>
    <w:rPr>
      <w:rFonts w:ascii="Symbol" w:hAnsi="Symbol"/>
      <w:sz w:val="20"/>
    </w:rPr>
  </w:style>
  <w:style w:type="character" w:styleId="WWCharLFO4LVL9">
    <w:name w:val="WW_CharLFO4LVL9"/>
    <w:qFormat/>
    <w:rPr>
      <w:rFonts w:ascii="Symbol" w:hAnsi="Symbol"/>
      <w:sz w:val="20"/>
    </w:rPr>
  </w:style>
  <w:style w:type="character" w:styleId="WWCharLFO5LVL1">
    <w:name w:val="WW_CharLFO5LVL1"/>
    <w:qFormat/>
    <w:rPr>
      <w:rFonts w:ascii="Symbol" w:hAnsi="Symbol"/>
      <w:sz w:val="20"/>
    </w:rPr>
  </w:style>
  <w:style w:type="character" w:styleId="WWCharLFO5LVL2">
    <w:name w:val="WW_CharLFO5LVL2"/>
    <w:qFormat/>
    <w:rPr>
      <w:rFonts w:ascii="Symbol" w:hAnsi="Symbol"/>
      <w:sz w:val="20"/>
    </w:rPr>
  </w:style>
  <w:style w:type="character" w:styleId="WWCharLFO5LVL3">
    <w:name w:val="WW_CharLFO5LVL3"/>
    <w:qFormat/>
    <w:rPr>
      <w:rFonts w:ascii="Symbol" w:hAnsi="Symbol"/>
      <w:sz w:val="20"/>
    </w:rPr>
  </w:style>
  <w:style w:type="character" w:styleId="WWCharLFO5LVL4">
    <w:name w:val="WW_CharLFO5LVL4"/>
    <w:qFormat/>
    <w:rPr>
      <w:rFonts w:ascii="Symbol" w:hAnsi="Symbol"/>
      <w:sz w:val="20"/>
    </w:rPr>
  </w:style>
  <w:style w:type="character" w:styleId="WWCharLFO5LVL5">
    <w:name w:val="WW_CharLFO5LVL5"/>
    <w:qFormat/>
    <w:rPr>
      <w:rFonts w:ascii="Symbol" w:hAnsi="Symbol"/>
      <w:sz w:val="20"/>
    </w:rPr>
  </w:style>
  <w:style w:type="character" w:styleId="WWCharLFO5LVL6">
    <w:name w:val="WW_CharLFO5LVL6"/>
    <w:qFormat/>
    <w:rPr>
      <w:rFonts w:ascii="Symbol" w:hAnsi="Symbol"/>
      <w:sz w:val="20"/>
    </w:rPr>
  </w:style>
  <w:style w:type="character" w:styleId="WWCharLFO5LVL7">
    <w:name w:val="WW_CharLFO5LVL7"/>
    <w:qFormat/>
    <w:rPr>
      <w:rFonts w:ascii="Symbol" w:hAnsi="Symbol"/>
      <w:sz w:val="20"/>
    </w:rPr>
  </w:style>
  <w:style w:type="character" w:styleId="WWCharLFO5LVL8">
    <w:name w:val="WW_CharLFO5LVL8"/>
    <w:qFormat/>
    <w:rPr>
      <w:rFonts w:ascii="Symbol" w:hAnsi="Symbol"/>
      <w:sz w:val="20"/>
    </w:rPr>
  </w:style>
  <w:style w:type="character" w:styleId="WWCharLFO5LVL9">
    <w:name w:val="WW_CharLFO5LVL9"/>
    <w:qFormat/>
    <w:rPr>
      <w:rFonts w:ascii="Symbol" w:hAnsi="Symbol"/>
      <w:sz w:val="20"/>
    </w:rPr>
  </w:style>
  <w:style w:type="character" w:styleId="WWCharLFO6LVL1">
    <w:name w:val="WW_CharLFO6LVL1"/>
    <w:qFormat/>
    <w:rPr>
      <w:rFonts w:ascii="Symbol" w:hAnsi="Symbol"/>
      <w:sz w:val="20"/>
    </w:rPr>
  </w:style>
  <w:style w:type="character" w:styleId="WWCharLFO6LVL2">
    <w:name w:val="WW_CharLFO6LVL2"/>
    <w:qFormat/>
    <w:rPr>
      <w:rFonts w:ascii="Symbol" w:hAnsi="Symbol"/>
      <w:sz w:val="20"/>
    </w:rPr>
  </w:style>
  <w:style w:type="character" w:styleId="WWCharLFO6LVL3">
    <w:name w:val="WW_CharLFO6LVL3"/>
    <w:qFormat/>
    <w:rPr>
      <w:rFonts w:ascii="Symbol" w:hAnsi="Symbol"/>
      <w:sz w:val="20"/>
    </w:rPr>
  </w:style>
  <w:style w:type="character" w:styleId="WWCharLFO6LVL4">
    <w:name w:val="WW_CharLFO6LVL4"/>
    <w:qFormat/>
    <w:rPr>
      <w:rFonts w:ascii="Symbol" w:hAnsi="Symbol"/>
      <w:sz w:val="20"/>
    </w:rPr>
  </w:style>
  <w:style w:type="character" w:styleId="WWCharLFO6LVL5">
    <w:name w:val="WW_CharLFO6LVL5"/>
    <w:qFormat/>
    <w:rPr>
      <w:rFonts w:ascii="Symbol" w:hAnsi="Symbol"/>
      <w:sz w:val="20"/>
    </w:rPr>
  </w:style>
  <w:style w:type="character" w:styleId="WWCharLFO6LVL6">
    <w:name w:val="WW_CharLFO6LVL6"/>
    <w:qFormat/>
    <w:rPr>
      <w:rFonts w:ascii="Symbol" w:hAnsi="Symbol"/>
      <w:sz w:val="20"/>
    </w:rPr>
  </w:style>
  <w:style w:type="character" w:styleId="WWCharLFO6LVL7">
    <w:name w:val="WW_CharLFO6LVL7"/>
    <w:qFormat/>
    <w:rPr>
      <w:rFonts w:ascii="Symbol" w:hAnsi="Symbol"/>
      <w:sz w:val="20"/>
    </w:rPr>
  </w:style>
  <w:style w:type="character" w:styleId="WWCharLFO6LVL8">
    <w:name w:val="WW_CharLFO6LVL8"/>
    <w:qFormat/>
    <w:rPr>
      <w:rFonts w:ascii="Symbol" w:hAnsi="Symbol"/>
      <w:sz w:val="20"/>
    </w:rPr>
  </w:style>
  <w:style w:type="character" w:styleId="WWCharLFO6LVL9">
    <w:name w:val="WW_CharLFO6LVL9"/>
    <w:qFormat/>
    <w:rPr>
      <w:rFonts w:ascii="Symbol" w:hAnsi="Symbol"/>
      <w:sz w:val="20"/>
    </w:rPr>
  </w:style>
  <w:style w:type="character" w:styleId="WWCharLFO7LVL1">
    <w:name w:val="WW_CharLFO7LVL1"/>
    <w:qFormat/>
    <w:rPr>
      <w:rFonts w:ascii="Symbol" w:hAnsi="Symbol"/>
      <w:sz w:val="20"/>
    </w:rPr>
  </w:style>
  <w:style w:type="character" w:styleId="WWCharLFO7LVL2">
    <w:name w:val="WW_CharLFO7LVL2"/>
    <w:qFormat/>
    <w:rPr>
      <w:rFonts w:ascii="Symbol" w:hAnsi="Symbol"/>
      <w:sz w:val="20"/>
    </w:rPr>
  </w:style>
  <w:style w:type="character" w:styleId="WWCharLFO7LVL3">
    <w:name w:val="WW_CharLFO7LVL3"/>
    <w:qFormat/>
    <w:rPr>
      <w:rFonts w:ascii="Symbol" w:hAnsi="Symbol"/>
      <w:sz w:val="20"/>
    </w:rPr>
  </w:style>
  <w:style w:type="character" w:styleId="WWCharLFO7LVL4">
    <w:name w:val="WW_CharLFO7LVL4"/>
    <w:qFormat/>
    <w:rPr>
      <w:rFonts w:ascii="Symbol" w:hAnsi="Symbol"/>
      <w:sz w:val="20"/>
    </w:rPr>
  </w:style>
  <w:style w:type="character" w:styleId="WWCharLFO7LVL5">
    <w:name w:val="WW_CharLFO7LVL5"/>
    <w:qFormat/>
    <w:rPr>
      <w:rFonts w:ascii="Symbol" w:hAnsi="Symbol"/>
      <w:sz w:val="20"/>
    </w:rPr>
  </w:style>
  <w:style w:type="character" w:styleId="WWCharLFO7LVL6">
    <w:name w:val="WW_CharLFO7LVL6"/>
    <w:qFormat/>
    <w:rPr>
      <w:rFonts w:ascii="Symbol" w:hAnsi="Symbol"/>
      <w:sz w:val="20"/>
    </w:rPr>
  </w:style>
  <w:style w:type="character" w:styleId="WWCharLFO7LVL7">
    <w:name w:val="WW_CharLFO7LVL7"/>
    <w:qFormat/>
    <w:rPr>
      <w:rFonts w:ascii="Symbol" w:hAnsi="Symbol"/>
      <w:sz w:val="20"/>
    </w:rPr>
  </w:style>
  <w:style w:type="character" w:styleId="WWCharLFO7LVL8">
    <w:name w:val="WW_CharLFO7LVL8"/>
    <w:qFormat/>
    <w:rPr>
      <w:rFonts w:ascii="Symbol" w:hAnsi="Symbol"/>
      <w:sz w:val="20"/>
    </w:rPr>
  </w:style>
  <w:style w:type="character" w:styleId="WWCharLFO7LVL9">
    <w:name w:val="WW_CharLFO7LVL9"/>
    <w:qFormat/>
    <w:rPr>
      <w:rFonts w:ascii="Symbol" w:hAnsi="Symbol"/>
      <w:sz w:val="20"/>
    </w:rPr>
  </w:style>
  <w:style w:type="character" w:styleId="WWCharLFO8LVL1">
    <w:name w:val="WW_CharLFO8LVL1"/>
    <w:qFormat/>
    <w:rPr>
      <w:rFonts w:ascii="Symbol" w:hAnsi="Symbol"/>
      <w:sz w:val="20"/>
    </w:rPr>
  </w:style>
  <w:style w:type="character" w:styleId="WWCharLFO8LVL2">
    <w:name w:val="WW_CharLFO8LVL2"/>
    <w:qFormat/>
    <w:rPr>
      <w:rFonts w:ascii="Symbol" w:hAnsi="Symbol"/>
      <w:sz w:val="20"/>
    </w:rPr>
  </w:style>
  <w:style w:type="character" w:styleId="WWCharLFO8LVL3">
    <w:name w:val="WW_CharLFO8LVL3"/>
    <w:qFormat/>
    <w:rPr>
      <w:rFonts w:ascii="Symbol" w:hAnsi="Symbol"/>
      <w:sz w:val="20"/>
    </w:rPr>
  </w:style>
  <w:style w:type="character" w:styleId="WWCharLFO8LVL4">
    <w:name w:val="WW_CharLFO8LVL4"/>
    <w:qFormat/>
    <w:rPr>
      <w:rFonts w:ascii="Symbol" w:hAnsi="Symbol"/>
      <w:sz w:val="20"/>
    </w:rPr>
  </w:style>
  <w:style w:type="character" w:styleId="WWCharLFO8LVL5">
    <w:name w:val="WW_CharLFO8LVL5"/>
    <w:qFormat/>
    <w:rPr>
      <w:rFonts w:ascii="Symbol" w:hAnsi="Symbol"/>
      <w:sz w:val="20"/>
    </w:rPr>
  </w:style>
  <w:style w:type="character" w:styleId="WWCharLFO8LVL6">
    <w:name w:val="WW_CharLFO8LVL6"/>
    <w:qFormat/>
    <w:rPr>
      <w:rFonts w:ascii="Symbol" w:hAnsi="Symbol"/>
      <w:sz w:val="20"/>
    </w:rPr>
  </w:style>
  <w:style w:type="character" w:styleId="WWCharLFO8LVL7">
    <w:name w:val="WW_CharLFO8LVL7"/>
    <w:qFormat/>
    <w:rPr>
      <w:rFonts w:ascii="Symbol" w:hAnsi="Symbol"/>
      <w:sz w:val="20"/>
    </w:rPr>
  </w:style>
  <w:style w:type="character" w:styleId="WWCharLFO8LVL8">
    <w:name w:val="WW_CharLFO8LVL8"/>
    <w:qFormat/>
    <w:rPr>
      <w:rFonts w:ascii="Symbol" w:hAnsi="Symbol"/>
      <w:sz w:val="20"/>
    </w:rPr>
  </w:style>
  <w:style w:type="character" w:styleId="WWCharLFO8LVL9">
    <w:name w:val="WW_CharLFO8LVL9"/>
    <w:qFormat/>
    <w:rPr>
      <w:rFonts w:ascii="Symbol" w:hAnsi="Symbol"/>
      <w:sz w:val="20"/>
    </w:rPr>
  </w:style>
  <w:style w:type="character" w:styleId="WWCharLFO9LVL1">
    <w:name w:val="WW_CharLFO9LVL1"/>
    <w:qFormat/>
    <w:rPr>
      <w:rFonts w:ascii="Symbol" w:hAnsi="Symbol"/>
      <w:sz w:val="20"/>
    </w:rPr>
  </w:style>
  <w:style w:type="character" w:styleId="WWCharLFO9LVL2">
    <w:name w:val="WW_CharLFO9LVL2"/>
    <w:qFormat/>
    <w:rPr>
      <w:rFonts w:ascii="Courier New" w:hAnsi="Courier New"/>
      <w:sz w:val="20"/>
    </w:rPr>
  </w:style>
  <w:style w:type="character" w:styleId="WWCharLFO9LVL3">
    <w:name w:val="WW_CharLFO9LVL3"/>
    <w:qFormat/>
    <w:rPr>
      <w:rFonts w:ascii="Wingdings" w:hAnsi="Wingdings"/>
      <w:sz w:val="20"/>
    </w:rPr>
  </w:style>
  <w:style w:type="character" w:styleId="WWCharLFO9LVL4">
    <w:name w:val="WW_CharLFO9LVL4"/>
    <w:qFormat/>
    <w:rPr>
      <w:rFonts w:ascii="Wingdings" w:hAnsi="Wingdings"/>
      <w:sz w:val="20"/>
    </w:rPr>
  </w:style>
  <w:style w:type="character" w:styleId="WWCharLFO9LVL5">
    <w:name w:val="WW_CharLFO9LVL5"/>
    <w:qFormat/>
    <w:rPr>
      <w:rFonts w:ascii="Wingdings" w:hAnsi="Wingdings"/>
      <w:sz w:val="20"/>
    </w:rPr>
  </w:style>
  <w:style w:type="character" w:styleId="WWCharLFO9LVL6">
    <w:name w:val="WW_CharLFO9LVL6"/>
    <w:qFormat/>
    <w:rPr>
      <w:rFonts w:ascii="Wingdings" w:hAnsi="Wingdings"/>
      <w:sz w:val="20"/>
    </w:rPr>
  </w:style>
  <w:style w:type="character" w:styleId="WWCharLFO9LVL7">
    <w:name w:val="WW_CharLFO9LVL7"/>
    <w:qFormat/>
    <w:rPr>
      <w:rFonts w:ascii="Wingdings" w:hAnsi="Wingdings"/>
      <w:sz w:val="20"/>
    </w:rPr>
  </w:style>
  <w:style w:type="character" w:styleId="WWCharLFO9LVL8">
    <w:name w:val="WW_CharLFO9LVL8"/>
    <w:qFormat/>
    <w:rPr>
      <w:rFonts w:ascii="Wingdings" w:hAnsi="Wingdings"/>
      <w:sz w:val="20"/>
    </w:rPr>
  </w:style>
  <w:style w:type="character" w:styleId="WWCharLFO9LVL9">
    <w:name w:val="WW_CharLFO9LVL9"/>
    <w:qFormat/>
    <w:rPr>
      <w:rFonts w:ascii="Wingdings" w:hAnsi="Wingdings"/>
      <w:sz w:val="20"/>
    </w:rPr>
  </w:style>
  <w:style w:type="character" w:styleId="WWCharLFO10LVL1">
    <w:name w:val="WW_CharLFO10LVL1"/>
    <w:qFormat/>
    <w:rPr>
      <w:rFonts w:ascii="Symbol" w:hAnsi="Symbol"/>
      <w:sz w:val="20"/>
    </w:rPr>
  </w:style>
  <w:style w:type="character" w:styleId="WWCharLFO10LVL2">
    <w:name w:val="WW_CharLFO10LVL2"/>
    <w:qFormat/>
    <w:rPr>
      <w:rFonts w:ascii="Courier New" w:hAnsi="Courier New"/>
      <w:sz w:val="20"/>
    </w:rPr>
  </w:style>
  <w:style w:type="character" w:styleId="WWCharLFO10LVL3">
    <w:name w:val="WW_CharLFO10LVL3"/>
    <w:qFormat/>
    <w:rPr>
      <w:rFonts w:ascii="Wingdings" w:hAnsi="Wingdings"/>
      <w:sz w:val="20"/>
    </w:rPr>
  </w:style>
  <w:style w:type="character" w:styleId="WWCharLFO10LVL4">
    <w:name w:val="WW_CharLFO10LVL4"/>
    <w:qFormat/>
    <w:rPr>
      <w:rFonts w:ascii="Wingdings" w:hAnsi="Wingdings"/>
      <w:sz w:val="20"/>
    </w:rPr>
  </w:style>
  <w:style w:type="character" w:styleId="WWCharLFO10LVL5">
    <w:name w:val="WW_CharLFO10LVL5"/>
    <w:qFormat/>
    <w:rPr>
      <w:rFonts w:ascii="Wingdings" w:hAnsi="Wingdings"/>
      <w:sz w:val="20"/>
    </w:rPr>
  </w:style>
  <w:style w:type="character" w:styleId="WWCharLFO10LVL6">
    <w:name w:val="WW_CharLFO10LVL6"/>
    <w:qFormat/>
    <w:rPr>
      <w:rFonts w:ascii="Wingdings" w:hAnsi="Wingdings"/>
      <w:sz w:val="20"/>
    </w:rPr>
  </w:style>
  <w:style w:type="character" w:styleId="WWCharLFO10LVL7">
    <w:name w:val="WW_CharLFO10LVL7"/>
    <w:qFormat/>
    <w:rPr>
      <w:rFonts w:ascii="Wingdings" w:hAnsi="Wingdings"/>
      <w:sz w:val="20"/>
    </w:rPr>
  </w:style>
  <w:style w:type="character" w:styleId="WWCharLFO10LVL8">
    <w:name w:val="WW_CharLFO10LVL8"/>
    <w:qFormat/>
    <w:rPr>
      <w:rFonts w:ascii="Wingdings" w:hAnsi="Wingdings"/>
      <w:sz w:val="20"/>
    </w:rPr>
  </w:style>
  <w:style w:type="character" w:styleId="WWCharLFO10LVL9">
    <w:name w:val="WW_CharLFO10LVL9"/>
    <w:qFormat/>
    <w:rPr>
      <w:rFonts w:ascii="Wingdings" w:hAnsi="Wingdings"/>
      <w:sz w:val="20"/>
    </w:rPr>
  </w:style>
  <w:style w:type="character" w:styleId="WWCharLFO11LVL1">
    <w:name w:val="WW_CharLFO11LVL1"/>
    <w:qFormat/>
    <w:rPr>
      <w:rFonts w:ascii="Symbol" w:hAnsi="Symbol"/>
      <w:sz w:val="20"/>
    </w:rPr>
  </w:style>
  <w:style w:type="character" w:styleId="WWCharLFO11LVL2">
    <w:name w:val="WW_CharLFO11LVL2"/>
    <w:qFormat/>
    <w:rPr>
      <w:rFonts w:ascii="Courier New" w:hAnsi="Courier New"/>
      <w:sz w:val="20"/>
    </w:rPr>
  </w:style>
  <w:style w:type="character" w:styleId="WWCharLFO11LVL3">
    <w:name w:val="WW_CharLFO11LVL3"/>
    <w:qFormat/>
    <w:rPr>
      <w:rFonts w:ascii="Wingdings" w:hAnsi="Wingdings"/>
      <w:sz w:val="20"/>
    </w:rPr>
  </w:style>
  <w:style w:type="character" w:styleId="WWCharLFO11LVL4">
    <w:name w:val="WW_CharLFO11LVL4"/>
    <w:qFormat/>
    <w:rPr>
      <w:rFonts w:ascii="Wingdings" w:hAnsi="Wingdings"/>
      <w:sz w:val="20"/>
    </w:rPr>
  </w:style>
  <w:style w:type="character" w:styleId="WWCharLFO11LVL5">
    <w:name w:val="WW_CharLFO11LVL5"/>
    <w:qFormat/>
    <w:rPr>
      <w:rFonts w:ascii="Wingdings" w:hAnsi="Wingdings"/>
      <w:sz w:val="20"/>
    </w:rPr>
  </w:style>
  <w:style w:type="character" w:styleId="WWCharLFO11LVL6">
    <w:name w:val="WW_CharLFO11LVL6"/>
    <w:qFormat/>
    <w:rPr>
      <w:rFonts w:ascii="Wingdings" w:hAnsi="Wingdings"/>
      <w:sz w:val="20"/>
    </w:rPr>
  </w:style>
  <w:style w:type="character" w:styleId="WWCharLFO11LVL7">
    <w:name w:val="WW_CharLFO11LVL7"/>
    <w:qFormat/>
    <w:rPr>
      <w:rFonts w:ascii="Wingdings" w:hAnsi="Wingdings"/>
      <w:sz w:val="20"/>
    </w:rPr>
  </w:style>
  <w:style w:type="character" w:styleId="WWCharLFO11LVL8">
    <w:name w:val="WW_CharLFO11LVL8"/>
    <w:qFormat/>
    <w:rPr>
      <w:rFonts w:ascii="Wingdings" w:hAnsi="Wingdings"/>
      <w:sz w:val="20"/>
    </w:rPr>
  </w:style>
  <w:style w:type="character" w:styleId="WWCharLFO11LVL9">
    <w:name w:val="WW_CharLFO11LVL9"/>
    <w:qFormat/>
    <w:rPr>
      <w:rFonts w:ascii="Wingdings" w:hAnsi="Wingdings"/>
      <w:sz w:val="20"/>
    </w:rPr>
  </w:style>
  <w:style w:type="character" w:styleId="WWCharLFO12LVL1">
    <w:name w:val="WW_CharLFO12LVL1"/>
    <w:qFormat/>
    <w:rPr>
      <w:rFonts w:ascii="Symbol" w:hAnsi="Symbol"/>
      <w:sz w:val="20"/>
    </w:rPr>
  </w:style>
  <w:style w:type="character" w:styleId="WWCharLFO12LVL2">
    <w:name w:val="WW_CharLFO12LVL2"/>
    <w:qFormat/>
    <w:rPr>
      <w:rFonts w:ascii="Courier New" w:hAnsi="Courier New"/>
      <w:sz w:val="20"/>
    </w:rPr>
  </w:style>
  <w:style w:type="character" w:styleId="WWCharLFO12LVL3">
    <w:name w:val="WW_CharLFO12LVL3"/>
    <w:qFormat/>
    <w:rPr>
      <w:rFonts w:ascii="Wingdings" w:hAnsi="Wingdings"/>
      <w:sz w:val="20"/>
    </w:rPr>
  </w:style>
  <w:style w:type="character" w:styleId="WWCharLFO12LVL4">
    <w:name w:val="WW_CharLFO12LVL4"/>
    <w:qFormat/>
    <w:rPr>
      <w:rFonts w:ascii="Wingdings" w:hAnsi="Wingdings"/>
      <w:sz w:val="20"/>
    </w:rPr>
  </w:style>
  <w:style w:type="character" w:styleId="WWCharLFO12LVL5">
    <w:name w:val="WW_CharLFO12LVL5"/>
    <w:qFormat/>
    <w:rPr>
      <w:rFonts w:ascii="Wingdings" w:hAnsi="Wingdings"/>
      <w:sz w:val="20"/>
    </w:rPr>
  </w:style>
  <w:style w:type="character" w:styleId="WWCharLFO12LVL6">
    <w:name w:val="WW_CharLFO12LVL6"/>
    <w:qFormat/>
    <w:rPr>
      <w:rFonts w:ascii="Wingdings" w:hAnsi="Wingdings"/>
      <w:sz w:val="20"/>
    </w:rPr>
  </w:style>
  <w:style w:type="character" w:styleId="WWCharLFO12LVL7">
    <w:name w:val="WW_CharLFO12LVL7"/>
    <w:qFormat/>
    <w:rPr>
      <w:rFonts w:ascii="Wingdings" w:hAnsi="Wingdings"/>
      <w:sz w:val="20"/>
    </w:rPr>
  </w:style>
  <w:style w:type="character" w:styleId="WWCharLFO12LVL8">
    <w:name w:val="WW_CharLFO12LVL8"/>
    <w:qFormat/>
    <w:rPr>
      <w:rFonts w:ascii="Wingdings" w:hAnsi="Wingdings"/>
      <w:sz w:val="20"/>
    </w:rPr>
  </w:style>
  <w:style w:type="character" w:styleId="WWCharLFO12LVL9">
    <w:name w:val="WW_CharLFO12LVL9"/>
    <w:qFormat/>
    <w:rPr>
      <w:rFonts w:ascii="Wingdings" w:hAnsi="Wingdings"/>
      <w:sz w:val="20"/>
    </w:rPr>
  </w:style>
  <w:style w:type="character" w:styleId="WWCharLFO13LVL1">
    <w:name w:val="WW_CharLFO13LVL1"/>
    <w:qFormat/>
    <w:rPr>
      <w:rFonts w:ascii="Symbol" w:hAnsi="Symbol"/>
      <w:sz w:val="20"/>
    </w:rPr>
  </w:style>
  <w:style w:type="character" w:styleId="WWCharLFO13LVL2">
    <w:name w:val="WW_CharLFO13LVL2"/>
    <w:qFormat/>
    <w:rPr>
      <w:rFonts w:ascii="Courier New" w:hAnsi="Courier New"/>
      <w:sz w:val="20"/>
    </w:rPr>
  </w:style>
  <w:style w:type="character" w:styleId="WWCharLFO13LVL3">
    <w:name w:val="WW_CharLFO13LVL3"/>
    <w:qFormat/>
    <w:rPr>
      <w:rFonts w:ascii="Wingdings" w:hAnsi="Wingdings"/>
      <w:sz w:val="20"/>
    </w:rPr>
  </w:style>
  <w:style w:type="character" w:styleId="WWCharLFO13LVL4">
    <w:name w:val="WW_CharLFO13LVL4"/>
    <w:qFormat/>
    <w:rPr>
      <w:rFonts w:ascii="Wingdings" w:hAnsi="Wingdings"/>
      <w:sz w:val="20"/>
    </w:rPr>
  </w:style>
  <w:style w:type="character" w:styleId="WWCharLFO13LVL5">
    <w:name w:val="WW_CharLFO13LVL5"/>
    <w:qFormat/>
    <w:rPr>
      <w:rFonts w:ascii="Wingdings" w:hAnsi="Wingdings"/>
      <w:sz w:val="20"/>
    </w:rPr>
  </w:style>
  <w:style w:type="character" w:styleId="WWCharLFO13LVL6">
    <w:name w:val="WW_CharLFO13LVL6"/>
    <w:qFormat/>
    <w:rPr>
      <w:rFonts w:ascii="Wingdings" w:hAnsi="Wingdings"/>
      <w:sz w:val="20"/>
    </w:rPr>
  </w:style>
  <w:style w:type="character" w:styleId="WWCharLFO13LVL7">
    <w:name w:val="WW_CharLFO13LVL7"/>
    <w:qFormat/>
    <w:rPr>
      <w:rFonts w:ascii="Wingdings" w:hAnsi="Wingdings"/>
      <w:sz w:val="20"/>
    </w:rPr>
  </w:style>
  <w:style w:type="character" w:styleId="WWCharLFO13LVL8">
    <w:name w:val="WW_CharLFO13LVL8"/>
    <w:qFormat/>
    <w:rPr>
      <w:rFonts w:ascii="Wingdings" w:hAnsi="Wingdings"/>
      <w:sz w:val="20"/>
    </w:rPr>
  </w:style>
  <w:style w:type="character" w:styleId="WWCharLFO13LVL9">
    <w:name w:val="WW_CharLFO13LVL9"/>
    <w:qFormat/>
    <w:rPr>
      <w:rFonts w:ascii="Wingdings" w:hAnsi="Wingdings"/>
      <w:sz w:val="20"/>
    </w:rPr>
  </w:style>
  <w:style w:type="character" w:styleId="WWCharLFO14LVL1">
    <w:name w:val="WW_CharLFO14LVL1"/>
    <w:qFormat/>
    <w:rPr>
      <w:rFonts w:ascii="Symbol" w:hAnsi="Symbol"/>
      <w:sz w:val="20"/>
    </w:rPr>
  </w:style>
  <w:style w:type="character" w:styleId="WWCharLFO14LVL2">
    <w:name w:val="WW_CharLFO14LVL2"/>
    <w:qFormat/>
    <w:rPr>
      <w:rFonts w:ascii="Courier New" w:hAnsi="Courier New"/>
      <w:sz w:val="20"/>
    </w:rPr>
  </w:style>
  <w:style w:type="character" w:styleId="WWCharLFO14LVL3">
    <w:name w:val="WW_CharLFO14LVL3"/>
    <w:qFormat/>
    <w:rPr>
      <w:rFonts w:ascii="Wingdings" w:hAnsi="Wingdings"/>
      <w:sz w:val="20"/>
    </w:rPr>
  </w:style>
  <w:style w:type="character" w:styleId="WWCharLFO14LVL4">
    <w:name w:val="WW_CharLFO14LVL4"/>
    <w:qFormat/>
    <w:rPr>
      <w:rFonts w:ascii="Wingdings" w:hAnsi="Wingdings"/>
      <w:sz w:val="20"/>
    </w:rPr>
  </w:style>
  <w:style w:type="character" w:styleId="WWCharLFO14LVL5">
    <w:name w:val="WW_CharLFO14LVL5"/>
    <w:qFormat/>
    <w:rPr>
      <w:rFonts w:ascii="Wingdings" w:hAnsi="Wingdings"/>
      <w:sz w:val="20"/>
    </w:rPr>
  </w:style>
  <w:style w:type="character" w:styleId="WWCharLFO14LVL6">
    <w:name w:val="WW_CharLFO14LVL6"/>
    <w:qFormat/>
    <w:rPr>
      <w:rFonts w:ascii="Wingdings" w:hAnsi="Wingdings"/>
      <w:sz w:val="20"/>
    </w:rPr>
  </w:style>
  <w:style w:type="character" w:styleId="WWCharLFO14LVL7">
    <w:name w:val="WW_CharLFO14LVL7"/>
    <w:qFormat/>
    <w:rPr>
      <w:rFonts w:ascii="Wingdings" w:hAnsi="Wingdings"/>
      <w:sz w:val="20"/>
    </w:rPr>
  </w:style>
  <w:style w:type="character" w:styleId="WWCharLFO14LVL8">
    <w:name w:val="WW_CharLFO14LVL8"/>
    <w:qFormat/>
    <w:rPr>
      <w:rFonts w:ascii="Wingdings" w:hAnsi="Wingdings"/>
      <w:sz w:val="20"/>
    </w:rPr>
  </w:style>
  <w:style w:type="character" w:styleId="WWCharLFO14LVL9">
    <w:name w:val="WW_CharLFO14LVL9"/>
    <w:qFormat/>
    <w:rPr>
      <w:rFonts w:ascii="Wingdings" w:hAnsi="Wingdings"/>
      <w:sz w:val="20"/>
    </w:rPr>
  </w:style>
  <w:style w:type="character" w:styleId="WWCharLFO15LVL1">
    <w:name w:val="WW_CharLFO15LVL1"/>
    <w:qFormat/>
    <w:rPr>
      <w:rFonts w:ascii="Symbol" w:hAnsi="Symbol"/>
      <w:sz w:val="20"/>
    </w:rPr>
  </w:style>
  <w:style w:type="character" w:styleId="WWCharLFO15LVL2">
    <w:name w:val="WW_CharLFO15LVL2"/>
    <w:qFormat/>
    <w:rPr>
      <w:rFonts w:ascii="Courier New" w:hAnsi="Courier New"/>
      <w:sz w:val="20"/>
    </w:rPr>
  </w:style>
  <w:style w:type="character" w:styleId="WWCharLFO15LVL3">
    <w:name w:val="WW_CharLFO15LVL3"/>
    <w:qFormat/>
    <w:rPr>
      <w:rFonts w:ascii="Wingdings" w:hAnsi="Wingdings"/>
      <w:sz w:val="20"/>
    </w:rPr>
  </w:style>
  <w:style w:type="character" w:styleId="WWCharLFO15LVL4">
    <w:name w:val="WW_CharLFO15LVL4"/>
    <w:qFormat/>
    <w:rPr>
      <w:rFonts w:ascii="Wingdings" w:hAnsi="Wingdings"/>
      <w:sz w:val="20"/>
    </w:rPr>
  </w:style>
  <w:style w:type="character" w:styleId="WWCharLFO15LVL5">
    <w:name w:val="WW_CharLFO15LVL5"/>
    <w:qFormat/>
    <w:rPr>
      <w:rFonts w:ascii="Wingdings" w:hAnsi="Wingdings"/>
      <w:sz w:val="20"/>
    </w:rPr>
  </w:style>
  <w:style w:type="character" w:styleId="WWCharLFO15LVL6">
    <w:name w:val="WW_CharLFO15LVL6"/>
    <w:qFormat/>
    <w:rPr>
      <w:rFonts w:ascii="Wingdings" w:hAnsi="Wingdings"/>
      <w:sz w:val="20"/>
    </w:rPr>
  </w:style>
  <w:style w:type="character" w:styleId="WWCharLFO15LVL7">
    <w:name w:val="WW_CharLFO15LVL7"/>
    <w:qFormat/>
    <w:rPr>
      <w:rFonts w:ascii="Wingdings" w:hAnsi="Wingdings"/>
      <w:sz w:val="20"/>
    </w:rPr>
  </w:style>
  <w:style w:type="character" w:styleId="WWCharLFO15LVL8">
    <w:name w:val="WW_CharLFO15LVL8"/>
    <w:qFormat/>
    <w:rPr>
      <w:rFonts w:ascii="Wingdings" w:hAnsi="Wingdings"/>
      <w:sz w:val="20"/>
    </w:rPr>
  </w:style>
  <w:style w:type="character" w:styleId="WWCharLFO15LVL9">
    <w:name w:val="WW_CharLFO15LVL9"/>
    <w:qFormat/>
    <w:rPr>
      <w:rFonts w:ascii="Wingdings" w:hAnsi="Wingdings"/>
      <w:sz w:val="20"/>
    </w:rPr>
  </w:style>
  <w:style w:type="character" w:styleId="WWCharLFO16LVL1">
    <w:name w:val="WW_CharLFO16LVL1"/>
    <w:qFormat/>
    <w:rPr>
      <w:rFonts w:ascii="Symbol" w:hAnsi="Symbol"/>
      <w:sz w:val="20"/>
    </w:rPr>
  </w:style>
  <w:style w:type="character" w:styleId="WWCharLFO16LVL2">
    <w:name w:val="WW_CharLFO16LVL2"/>
    <w:qFormat/>
    <w:rPr>
      <w:rFonts w:ascii="Courier New" w:hAnsi="Courier New"/>
      <w:sz w:val="20"/>
    </w:rPr>
  </w:style>
  <w:style w:type="character" w:styleId="WWCharLFO16LVL3">
    <w:name w:val="WW_CharLFO16LVL3"/>
    <w:qFormat/>
    <w:rPr>
      <w:rFonts w:ascii="Wingdings" w:hAnsi="Wingdings"/>
      <w:sz w:val="20"/>
    </w:rPr>
  </w:style>
  <w:style w:type="character" w:styleId="WWCharLFO16LVL4">
    <w:name w:val="WW_CharLFO16LVL4"/>
    <w:qFormat/>
    <w:rPr>
      <w:rFonts w:ascii="Wingdings" w:hAnsi="Wingdings"/>
      <w:sz w:val="20"/>
    </w:rPr>
  </w:style>
  <w:style w:type="character" w:styleId="WWCharLFO16LVL5">
    <w:name w:val="WW_CharLFO16LVL5"/>
    <w:qFormat/>
    <w:rPr>
      <w:rFonts w:ascii="Wingdings" w:hAnsi="Wingdings"/>
      <w:sz w:val="20"/>
    </w:rPr>
  </w:style>
  <w:style w:type="character" w:styleId="WWCharLFO16LVL6">
    <w:name w:val="WW_CharLFO16LVL6"/>
    <w:qFormat/>
    <w:rPr>
      <w:rFonts w:ascii="Wingdings" w:hAnsi="Wingdings"/>
      <w:sz w:val="20"/>
    </w:rPr>
  </w:style>
  <w:style w:type="character" w:styleId="WWCharLFO16LVL7">
    <w:name w:val="WW_CharLFO16LVL7"/>
    <w:qFormat/>
    <w:rPr>
      <w:rFonts w:ascii="Wingdings" w:hAnsi="Wingdings"/>
      <w:sz w:val="20"/>
    </w:rPr>
  </w:style>
  <w:style w:type="character" w:styleId="WWCharLFO16LVL8">
    <w:name w:val="WW_CharLFO16LVL8"/>
    <w:qFormat/>
    <w:rPr>
      <w:rFonts w:ascii="Wingdings" w:hAnsi="Wingdings"/>
      <w:sz w:val="20"/>
    </w:rPr>
  </w:style>
  <w:style w:type="character" w:styleId="WWCharLFO16LVL9">
    <w:name w:val="WW_CharLFO16LVL9"/>
    <w:qFormat/>
    <w:rPr>
      <w:rFonts w:ascii="Wingdings" w:hAnsi="Wingdings"/>
      <w:sz w:val="20"/>
    </w:rPr>
  </w:style>
  <w:style w:type="character" w:styleId="WWCharLFO17LVL1">
    <w:name w:val="WW_CharLFO17LVL1"/>
    <w:qFormat/>
    <w:rPr>
      <w:rFonts w:ascii="Symbol" w:hAnsi="Symbol"/>
      <w:sz w:val="20"/>
    </w:rPr>
  </w:style>
  <w:style w:type="character" w:styleId="WWCharLFO17LVL2">
    <w:name w:val="WW_CharLFO17LVL2"/>
    <w:qFormat/>
    <w:rPr>
      <w:rFonts w:ascii="Courier New" w:hAnsi="Courier New"/>
      <w:sz w:val="20"/>
    </w:rPr>
  </w:style>
  <w:style w:type="character" w:styleId="WWCharLFO17LVL3">
    <w:name w:val="WW_CharLFO17LVL3"/>
    <w:qFormat/>
    <w:rPr>
      <w:rFonts w:ascii="Wingdings" w:hAnsi="Wingdings"/>
      <w:sz w:val="20"/>
    </w:rPr>
  </w:style>
  <w:style w:type="character" w:styleId="WWCharLFO17LVL4">
    <w:name w:val="WW_CharLFO17LVL4"/>
    <w:qFormat/>
    <w:rPr>
      <w:rFonts w:ascii="Wingdings" w:hAnsi="Wingdings"/>
      <w:sz w:val="20"/>
    </w:rPr>
  </w:style>
  <w:style w:type="character" w:styleId="WWCharLFO17LVL5">
    <w:name w:val="WW_CharLFO17LVL5"/>
    <w:qFormat/>
    <w:rPr>
      <w:rFonts w:ascii="Wingdings" w:hAnsi="Wingdings"/>
      <w:sz w:val="20"/>
    </w:rPr>
  </w:style>
  <w:style w:type="character" w:styleId="WWCharLFO17LVL6">
    <w:name w:val="WW_CharLFO17LVL6"/>
    <w:qFormat/>
    <w:rPr>
      <w:rFonts w:ascii="Wingdings" w:hAnsi="Wingdings"/>
      <w:sz w:val="20"/>
    </w:rPr>
  </w:style>
  <w:style w:type="character" w:styleId="WWCharLFO17LVL7">
    <w:name w:val="WW_CharLFO17LVL7"/>
    <w:qFormat/>
    <w:rPr>
      <w:rFonts w:ascii="Wingdings" w:hAnsi="Wingdings"/>
      <w:sz w:val="20"/>
    </w:rPr>
  </w:style>
  <w:style w:type="character" w:styleId="WWCharLFO17LVL8">
    <w:name w:val="WW_CharLFO17LVL8"/>
    <w:qFormat/>
    <w:rPr>
      <w:rFonts w:ascii="Wingdings" w:hAnsi="Wingdings"/>
      <w:sz w:val="20"/>
    </w:rPr>
  </w:style>
  <w:style w:type="character" w:styleId="WWCharLFO17LVL9">
    <w:name w:val="WW_CharLFO17LVL9"/>
    <w:qFormat/>
    <w:rPr>
      <w:rFonts w:ascii="Wingdings" w:hAnsi="Wingdings"/>
      <w:sz w:val="20"/>
    </w:rPr>
  </w:style>
  <w:style w:type="character" w:styleId="WWCharLFO18LVL1">
    <w:name w:val="WW_CharLFO18LVL1"/>
    <w:qFormat/>
    <w:rPr>
      <w:rFonts w:ascii="Symbol" w:hAnsi="Symbol"/>
      <w:sz w:val="20"/>
    </w:rPr>
  </w:style>
  <w:style w:type="character" w:styleId="WWCharLFO18LVL2">
    <w:name w:val="WW_CharLFO18LVL2"/>
    <w:qFormat/>
    <w:rPr>
      <w:rFonts w:ascii="Courier New" w:hAnsi="Courier New"/>
      <w:sz w:val="20"/>
    </w:rPr>
  </w:style>
  <w:style w:type="character" w:styleId="WWCharLFO18LVL3">
    <w:name w:val="WW_CharLFO18LVL3"/>
    <w:qFormat/>
    <w:rPr>
      <w:rFonts w:ascii="Wingdings" w:hAnsi="Wingdings"/>
      <w:sz w:val="20"/>
    </w:rPr>
  </w:style>
  <w:style w:type="character" w:styleId="WWCharLFO18LVL4">
    <w:name w:val="WW_CharLFO18LVL4"/>
    <w:qFormat/>
    <w:rPr>
      <w:rFonts w:ascii="Wingdings" w:hAnsi="Wingdings"/>
      <w:sz w:val="20"/>
    </w:rPr>
  </w:style>
  <w:style w:type="character" w:styleId="WWCharLFO18LVL5">
    <w:name w:val="WW_CharLFO18LVL5"/>
    <w:qFormat/>
    <w:rPr>
      <w:rFonts w:ascii="Wingdings" w:hAnsi="Wingdings"/>
      <w:sz w:val="20"/>
    </w:rPr>
  </w:style>
  <w:style w:type="character" w:styleId="WWCharLFO18LVL6">
    <w:name w:val="WW_CharLFO18LVL6"/>
    <w:qFormat/>
    <w:rPr>
      <w:rFonts w:ascii="Wingdings" w:hAnsi="Wingdings"/>
      <w:sz w:val="20"/>
    </w:rPr>
  </w:style>
  <w:style w:type="character" w:styleId="WWCharLFO18LVL7">
    <w:name w:val="WW_CharLFO18LVL7"/>
    <w:qFormat/>
    <w:rPr>
      <w:rFonts w:ascii="Wingdings" w:hAnsi="Wingdings"/>
      <w:sz w:val="20"/>
    </w:rPr>
  </w:style>
  <w:style w:type="character" w:styleId="WWCharLFO18LVL8">
    <w:name w:val="WW_CharLFO18LVL8"/>
    <w:qFormat/>
    <w:rPr>
      <w:rFonts w:ascii="Wingdings" w:hAnsi="Wingdings"/>
      <w:sz w:val="20"/>
    </w:rPr>
  </w:style>
  <w:style w:type="character" w:styleId="WWCharLFO18LVL9">
    <w:name w:val="WW_CharLFO18LVL9"/>
    <w:qFormat/>
    <w:rPr>
      <w:rFonts w:ascii="Wingdings" w:hAnsi="Wingdings"/>
      <w:sz w:val="20"/>
    </w:rPr>
  </w:style>
  <w:style w:type="character" w:styleId="WWCharLFO19LVL1">
    <w:name w:val="WW_CharLFO19LVL1"/>
    <w:qFormat/>
    <w:rPr>
      <w:rFonts w:ascii="Symbol" w:hAnsi="Symbol"/>
      <w:sz w:val="20"/>
    </w:rPr>
  </w:style>
  <w:style w:type="character" w:styleId="WWCharLFO19LVL2">
    <w:name w:val="WW_CharLFO19LVL2"/>
    <w:qFormat/>
    <w:rPr>
      <w:rFonts w:ascii="Courier New" w:hAnsi="Courier New"/>
      <w:sz w:val="20"/>
    </w:rPr>
  </w:style>
  <w:style w:type="character" w:styleId="WWCharLFO19LVL3">
    <w:name w:val="WW_CharLFO19LVL3"/>
    <w:qFormat/>
    <w:rPr>
      <w:rFonts w:ascii="Wingdings" w:hAnsi="Wingdings"/>
      <w:sz w:val="20"/>
    </w:rPr>
  </w:style>
  <w:style w:type="character" w:styleId="WWCharLFO19LVL4">
    <w:name w:val="WW_CharLFO19LVL4"/>
    <w:qFormat/>
    <w:rPr>
      <w:rFonts w:ascii="Wingdings" w:hAnsi="Wingdings"/>
      <w:sz w:val="20"/>
    </w:rPr>
  </w:style>
  <w:style w:type="character" w:styleId="WWCharLFO19LVL5">
    <w:name w:val="WW_CharLFO19LVL5"/>
    <w:qFormat/>
    <w:rPr>
      <w:rFonts w:ascii="Wingdings" w:hAnsi="Wingdings"/>
      <w:sz w:val="20"/>
    </w:rPr>
  </w:style>
  <w:style w:type="character" w:styleId="WWCharLFO19LVL6">
    <w:name w:val="WW_CharLFO19LVL6"/>
    <w:qFormat/>
    <w:rPr>
      <w:rFonts w:ascii="Wingdings" w:hAnsi="Wingdings"/>
      <w:sz w:val="20"/>
    </w:rPr>
  </w:style>
  <w:style w:type="character" w:styleId="WWCharLFO19LVL7">
    <w:name w:val="WW_CharLFO19LVL7"/>
    <w:qFormat/>
    <w:rPr>
      <w:rFonts w:ascii="Wingdings" w:hAnsi="Wingdings"/>
      <w:sz w:val="20"/>
    </w:rPr>
  </w:style>
  <w:style w:type="character" w:styleId="WWCharLFO19LVL8">
    <w:name w:val="WW_CharLFO19LVL8"/>
    <w:qFormat/>
    <w:rPr>
      <w:rFonts w:ascii="Wingdings" w:hAnsi="Wingdings"/>
      <w:sz w:val="20"/>
    </w:rPr>
  </w:style>
  <w:style w:type="character" w:styleId="WWCharLFO19LVL9">
    <w:name w:val="WW_CharLFO19LVL9"/>
    <w:qFormat/>
    <w:rPr>
      <w:rFonts w:ascii="Wingdings" w:hAnsi="Wingdings"/>
      <w:sz w:val="20"/>
    </w:rPr>
  </w:style>
  <w:style w:type="character" w:styleId="WWCharLFO20LVL1">
    <w:name w:val="WW_CharLFO20LVL1"/>
    <w:qFormat/>
    <w:rPr>
      <w:rFonts w:ascii="Symbol" w:hAnsi="Symbol"/>
      <w:sz w:val="20"/>
    </w:rPr>
  </w:style>
  <w:style w:type="character" w:styleId="WWCharLFO20LVL2">
    <w:name w:val="WW_CharLFO20LVL2"/>
    <w:qFormat/>
    <w:rPr>
      <w:rFonts w:ascii="Courier New" w:hAnsi="Courier New"/>
      <w:sz w:val="20"/>
    </w:rPr>
  </w:style>
  <w:style w:type="character" w:styleId="WWCharLFO20LVL3">
    <w:name w:val="WW_CharLFO20LVL3"/>
    <w:qFormat/>
    <w:rPr>
      <w:rFonts w:ascii="Wingdings" w:hAnsi="Wingdings"/>
      <w:sz w:val="20"/>
    </w:rPr>
  </w:style>
  <w:style w:type="character" w:styleId="WWCharLFO20LVL4">
    <w:name w:val="WW_CharLFO20LVL4"/>
    <w:qFormat/>
    <w:rPr>
      <w:rFonts w:ascii="Wingdings" w:hAnsi="Wingdings"/>
      <w:sz w:val="20"/>
    </w:rPr>
  </w:style>
  <w:style w:type="character" w:styleId="WWCharLFO20LVL5">
    <w:name w:val="WW_CharLFO20LVL5"/>
    <w:qFormat/>
    <w:rPr>
      <w:rFonts w:ascii="Wingdings" w:hAnsi="Wingdings"/>
      <w:sz w:val="20"/>
    </w:rPr>
  </w:style>
  <w:style w:type="character" w:styleId="WWCharLFO20LVL6">
    <w:name w:val="WW_CharLFO20LVL6"/>
    <w:qFormat/>
    <w:rPr>
      <w:rFonts w:ascii="Wingdings" w:hAnsi="Wingdings"/>
      <w:sz w:val="20"/>
    </w:rPr>
  </w:style>
  <w:style w:type="character" w:styleId="WWCharLFO20LVL7">
    <w:name w:val="WW_CharLFO20LVL7"/>
    <w:qFormat/>
    <w:rPr>
      <w:rFonts w:ascii="Wingdings" w:hAnsi="Wingdings"/>
      <w:sz w:val="20"/>
    </w:rPr>
  </w:style>
  <w:style w:type="character" w:styleId="WWCharLFO20LVL8">
    <w:name w:val="WW_CharLFO20LVL8"/>
    <w:qFormat/>
    <w:rPr>
      <w:rFonts w:ascii="Wingdings" w:hAnsi="Wingdings"/>
      <w:sz w:val="20"/>
    </w:rPr>
  </w:style>
  <w:style w:type="character" w:styleId="WWCharLFO20LVL9">
    <w:name w:val="WW_CharLFO20LVL9"/>
    <w:qFormat/>
    <w:rPr>
      <w:rFonts w:ascii="Wingdings" w:hAnsi="Wingdings"/>
      <w:sz w:val="20"/>
    </w:rPr>
  </w:style>
  <w:style w:type="character" w:styleId="EnlacedeInternet">
    <w:name w:val="Enlace de Internet"/>
    <w:rPr>
      <w:color w:val="000080"/>
      <w:u w:val="single"/>
      <w:lang w:val="zxx" w:eastAsia="zxx" w:bidi="zxx"/>
    </w:rPr>
  </w:style>
  <w:style w:type="paragraph" w:styleId="Ttulo">
    <w:name w:val="Título"/>
    <w:basedOn w:val="Normal"/>
    <w:next w:val="Cuerpodetexto"/>
    <w:qFormat/>
    <w:pPr>
      <w:suppressAutoHyphens w:val="true"/>
      <w:jc w:val="center"/>
    </w:pPr>
    <w:rPr>
      <w:b/>
      <w:bCs/>
      <w:sz w:val="56"/>
      <w:szCs w:val="56"/>
    </w:rPr>
  </w:style>
  <w:style w:type="paragraph" w:styleId="Cuerpodetexto">
    <w:name w:val="Body Text"/>
    <w:basedOn w:val="Normal"/>
    <w:pPr>
      <w:suppressAutoHyphens w:val="true"/>
      <w:spacing w:lineRule="auto" w:line="288" w:before="0" w:after="140"/>
    </w:pPr>
    <w:rPr/>
  </w:style>
  <w:style w:type="paragraph" w:styleId="Normal1">
    <w:name w:val="LO-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before="0" w:after="200" w:lineRule="auto" w:line="240"/>
      <w:jc w:val="both"/>
    </w:pPr>
    <w:rPr>
      <w:rFonts w:ascii="Calibri" w:hAnsi="Calibri" w:eastAsia="SimSun" w:cs="Lucida Sans"/>
      <w:b w:val="false"/>
      <w:bCs w:val="false"/>
      <w:i w:val="false"/>
      <w:iCs w:val="false"/>
      <w:caps w:val="false"/>
      <w:smallCaps w:val="false"/>
      <w:strike w:val="false"/>
      <w:dstrike w:val="false"/>
      <w:outline w:val="false"/>
      <w:emboss w:val="false"/>
      <w:imprint w:val="false"/>
      <w:color w:val="auto"/>
      <w:spacing w:val="0"/>
      <w:w w:val="100"/>
      <w:kern w:val="2"/>
      <w:position w:val="0"/>
      <w:sz w:val="22"/>
      <w:sz w:val="22"/>
      <w:szCs w:val="24"/>
      <w:u w:val="none"/>
      <w:vertAlign w:val="baseline"/>
      <w:em w:val="none"/>
      <w:lang w:val="es-ES" w:eastAsia="zh-CN" w:bidi="hi-IN"/>
    </w:rPr>
  </w:style>
  <w:style w:type="paragraph" w:styleId="Lista">
    <w:name w:val="List"/>
    <w:basedOn w:val="Cuerpodetexto"/>
    <w:pPr>
      <w:suppressAutoHyphens w:val="true"/>
    </w:pPr>
    <w:rPr/>
  </w:style>
  <w:style w:type="paragraph" w:styleId="Descripcin">
    <w:name w:val="Descripción"/>
    <w:basedOn w:val="Normal"/>
    <w:qFormat/>
    <w:pPr>
      <w:suppressLineNumbers/>
      <w:suppressAutoHyphens w:val="true"/>
      <w:spacing w:before="120" w:after="120"/>
    </w:pPr>
    <w:rPr>
      <w:i/>
      <w:iCs/>
    </w:rPr>
  </w:style>
  <w:style w:type="paragraph" w:styleId="Ndice">
    <w:name w:val="Índice"/>
    <w:basedOn w:val="Normal"/>
    <w:qFormat/>
    <w:pPr>
      <w:suppressLineNumbers/>
      <w:suppressAutoHyphens w:val="true"/>
    </w:pPr>
    <w:rPr/>
  </w:style>
  <w:style w:type="paragraph" w:styleId="Cita">
    <w:name w:val="Cita"/>
    <w:basedOn w:val="Normal"/>
    <w:qFormat/>
    <w:pPr>
      <w:tabs>
        <w:tab w:val="clear" w:pos="737"/>
      </w:tabs>
      <w:suppressAutoHyphens w:val="true"/>
      <w:spacing w:before="0" w:after="283"/>
      <w:ind w:left="567" w:right="567" w:hanging="0"/>
    </w:pPr>
    <w:rPr/>
  </w:style>
  <w:style w:type="paragraph" w:styleId="Subttulo">
    <w:name w:val="Subtitle"/>
    <w:basedOn w:val="Ttulo"/>
    <w:next w:val="Cuerpodetexto"/>
    <w:qFormat/>
    <w:pPr>
      <w:suppressAutoHyphens w:val="true"/>
      <w:spacing w:before="60" w:after="0"/>
      <w:jc w:val="center"/>
    </w:pPr>
    <w:rPr>
      <w:sz w:val="36"/>
      <w:szCs w:val="36"/>
    </w:rPr>
  </w:style>
  <w:style w:type="paragraph" w:styleId="Encabezado">
    <w:name w:val="Encabezado"/>
    <w:basedOn w:val="Normal"/>
    <w:qFormat/>
    <w:pPr>
      <w:suppressLineNumbers/>
      <w:tabs>
        <w:tab w:val="clear" w:pos="737"/>
        <w:tab w:val="center" w:pos="4819" w:leader="none"/>
        <w:tab w:val="right" w:pos="9639" w:leader="none"/>
      </w:tabs>
      <w:suppressAutoHyphens w:val="true"/>
    </w:pPr>
    <w:rPr/>
  </w:style>
  <w:style w:type="paragraph" w:styleId="Cabeceraypie">
    <w:name w:val="Cabecera y pie"/>
    <w:basedOn w:val="Normal"/>
    <w:qFormat/>
    <w:pPr>
      <w:suppressLineNumbers/>
      <w:tabs>
        <w:tab w:val="clear" w:pos="737"/>
        <w:tab w:val="center" w:pos="4819" w:leader="none"/>
        <w:tab w:val="right" w:pos="9638" w:leader="none"/>
      </w:tabs>
    </w:pPr>
    <w:rPr/>
  </w:style>
  <w:style w:type="paragraph" w:styleId="Piedepgina">
    <w:name w:val="Footer"/>
    <w:basedOn w:val="Normal"/>
    <w:pPr>
      <w:suppressLineNumbers/>
      <w:tabs>
        <w:tab w:val="clear" w:pos="737"/>
        <w:tab w:val="center" w:pos="4819" w:leader="none"/>
        <w:tab w:val="right" w:pos="9639" w:leader="none"/>
      </w:tabs>
      <w:suppressAutoHyphens w:val="true"/>
    </w:pPr>
    <w:rPr/>
  </w:style>
  <w:style w:type="paragraph" w:styleId="Imagencorporativa">
    <w:name w:val="Imagen corporativa"/>
    <w:basedOn w:val="Normal"/>
    <w:qFormat/>
    <w:pPr>
      <w:tabs>
        <w:tab w:val="clear" w:pos="737"/>
        <w:tab w:val="left" w:pos="2811" w:leader="none"/>
      </w:tabs>
      <w:suppressAutoHyphens w:val="true"/>
      <w:spacing w:before="0" w:after="320"/>
      <w:ind w:left="1191" w:hanging="0"/>
      <w:jc w:val="both"/>
    </w:pPr>
    <w:rPr>
      <w:rFonts w:ascii="Arial" w:hAnsi="Arial" w:eastAsia="Arial" w:cs="Arial"/>
      <w:b/>
      <w:sz w:val="22"/>
      <w:szCs w:val="22"/>
    </w:rPr>
  </w:style>
  <w:style w:type="paragraph" w:styleId="Textodeglobo">
    <w:name w:val="Texto de globo"/>
    <w:basedOn w:val="Normal1"/>
    <w:qFormat/>
    <w:pPr>
      <w:suppressAutoHyphens w:val="true"/>
    </w:pPr>
    <w:rPr>
      <w:rFonts w:ascii="Segoe UI" w:hAnsi="Segoe UI" w:cs="Mangal"/>
      <w:sz w:val="18"/>
      <w:szCs w:val="16"/>
    </w:rPr>
  </w:style>
  <w:style w:type="paragraph" w:styleId="Prrafodelista">
    <w:name w:val="Párrafo de lista"/>
    <w:basedOn w:val="Normal1"/>
    <w:qFormat/>
    <w:pPr>
      <w:tabs>
        <w:tab w:val="clear" w:pos="737"/>
      </w:tabs>
      <w:suppressAutoHyphens w:val="true"/>
      <w:spacing w:before="0" w:after="0"/>
      <w:ind w:left="720" w:hanging="0"/>
      <w:contextualSpacing/>
    </w:pPr>
    <w:rPr>
      <w:rFonts w:cs="Mangal"/>
    </w:rPr>
  </w:style>
  <w:style w:type="paragraph" w:styleId="NormalWeb">
    <w:name w:val="Normal (Web)"/>
    <w:basedOn w:val="Normal1"/>
    <w:qFormat/>
    <w:pPr>
      <w:widowControl/>
      <w:suppressAutoHyphens w:val="false"/>
      <w:spacing w:before="100" w:after="100"/>
      <w:jc w:val="left"/>
      <w:textAlignment w:val="auto"/>
    </w:pPr>
    <w:rPr>
      <w:rFonts w:ascii="Times New Roman" w:hAnsi="Times New Roman" w:eastAsia="Times New Roman" w:cs="Times New Roman"/>
      <w:kern w:val="0"/>
      <w:sz w:val="24"/>
      <w:lang w:eastAsia="es-ES" w:bidi="ar-SA"/>
    </w:rPr>
  </w:style>
  <w:style w:type="paragraph" w:styleId="Destacadointerior">
    <w:name w:val="destacado-interior"/>
    <w:basedOn w:val="Normal1"/>
    <w:qFormat/>
    <w:pPr>
      <w:widowControl/>
      <w:suppressAutoHyphens w:val="false"/>
      <w:spacing w:before="100" w:after="100"/>
      <w:jc w:val="left"/>
      <w:textAlignment w:val="auto"/>
    </w:pPr>
    <w:rPr>
      <w:rFonts w:ascii="Times New Roman" w:hAnsi="Times New Roman" w:eastAsia="Times New Roman" w:cs="Times New Roman"/>
      <w:kern w:val="0"/>
      <w:sz w:val="24"/>
      <w:lang w:eastAsia="es-ES" w:bidi="ar-SA"/>
    </w:rPr>
  </w:style>
  <w:style w:type="paragraph" w:styleId="Texto">
    <w:name w:val="texto"/>
    <w:basedOn w:val="Normal1"/>
    <w:qFormat/>
    <w:pPr>
      <w:widowControl/>
      <w:suppressAutoHyphens w:val="false"/>
      <w:spacing w:before="100" w:after="100"/>
      <w:jc w:val="left"/>
      <w:textAlignment w:val="auto"/>
    </w:pPr>
    <w:rPr>
      <w:rFonts w:ascii="Times New Roman" w:hAnsi="Times New Roman" w:eastAsia="Times New Roman" w:cs="Times New Roman"/>
      <w:kern w:val="0"/>
      <w:sz w:val="24"/>
      <w:lang w:eastAsia="es-ES" w:bidi="ar-SA"/>
    </w:rPr>
  </w:style>
  <w:style w:type="paragraph" w:styleId="Cabecera">
    <w:name w:val="Header"/>
    <w:basedOn w:val="Cabeceraypie"/>
    <w:pPr>
      <w:suppressLineNumbers/>
    </w:pPr>
    <w:rPr/>
  </w:style>
  <w:style w:type="paragraph" w:styleId="Contenidodelatabla">
    <w:name w:val="Contenido de la tabla"/>
    <w:basedOn w:val="Normal"/>
    <w:qFormat/>
    <w:pPr>
      <w:suppressLineNumbers/>
    </w:pPr>
    <w:rPr/>
  </w:style>
  <w:style w:type="numbering" w:styleId="WWOutlineListStyle">
    <w:name w:val="WW_OutlineListStyle"/>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laspalmasgc.es/export/sites/laspalmasgc/es/transparencia/.galleries/Organizacion/Decreto-26304-2023-Miembros-Junta-Gobierno.pdf" TargetMode="External"/><Relationship Id="rId3" Type="http://schemas.openxmlformats.org/officeDocument/2006/relationships/hyperlink" Target="https://www.laspalmasgc.es/export/sites/laspalmasgc/es/transparencia/.galleries/Organizacion/Decreto-26417-2023-Correccion-error-26304-2023.pdf" TargetMode="External"/><Relationship Id="rId4" Type="http://schemas.openxmlformats.org/officeDocument/2006/relationships/hyperlink" Target="https://www.laspalmasgc.es/es/ayuntamiento/junta-de-gobierno/acuerdos-de-junta-de-gobierno/"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
  <TotalTime>1</TotalTime>
  <Application>LibreOffice/6.4.7.2$Windows_x86 LibreOffice_project/639b8ac485750d5696d7590a72ef1b496725cfb5</Application>
  <Pages>2</Pages>
  <Words>565</Words>
  <Characters>2738</Characters>
  <CharactersWithSpaces>3251</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2023-06-28T12:02:00Z</dcterms:created>
  <dc:creator>Damián Hernández Martín</dc:creator>
  <dc:description/>
  <dc:language>es-ES</dc:language>
  <cp:lastModifiedBy/>
  <cp:lastPrinted>2023-06-28T12:02:00Z</cp:lastPrinted>
  <dcterms:modified xsi:type="dcterms:W3CDTF">2024-11-05T11:36:05Z</dcterms:modified>
  <cp:revision>3</cp:revision>
  <dc:subject/>
  <dc:title/>
</cp:coreProperties>
</file>