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C6F62" w14:textId="77777777" w:rsidR="00671358" w:rsidRDefault="00762595">
      <w:pPr>
        <w:pStyle w:val="Ttulo1"/>
        <w:pBdr>
          <w:bottom w:val="dashed" w:sz="6" w:space="4" w:color="DDDDDD"/>
        </w:pBdr>
        <w:spacing w:after="225"/>
      </w:pPr>
      <w:r>
        <w:rPr>
          <w:b w:val="0"/>
          <w:bCs w:val="0"/>
          <w:color w:val="40495A"/>
          <w:sz w:val="39"/>
          <w:szCs w:val="39"/>
        </w:rPr>
        <w:t>Junta de Portavoces</w:t>
      </w:r>
    </w:p>
    <w:p w14:paraId="7AAB9BEB" w14:textId="77777777" w:rsidR="00344C3B" w:rsidRPr="00344C3B" w:rsidRDefault="00344C3B" w:rsidP="00344C3B">
      <w:pPr>
        <w:widowControl/>
        <w:numPr>
          <w:ilvl w:val="0"/>
          <w:numId w:val="6"/>
        </w:numPr>
        <w:shd w:val="clear" w:color="auto" w:fill="FFFFFF"/>
        <w:suppressAutoHyphens w:val="0"/>
        <w:autoSpaceDN/>
        <w:spacing w:after="0"/>
        <w:ind w:left="150"/>
        <w:jc w:val="left"/>
        <w:rPr>
          <w:rFonts w:ascii="inherit" w:eastAsia="Times New Roman" w:hAnsi="inherit" w:cs="Times New Roman"/>
          <w:color w:val="4C94D8" w:themeColor="text2" w:themeTint="80"/>
          <w:kern w:val="0"/>
          <w:sz w:val="20"/>
          <w:szCs w:val="20"/>
          <w:lang w:eastAsia="es-ES" w:bidi="ar-SA"/>
        </w:rPr>
      </w:pPr>
      <w:hyperlink r:id="rId7" w:tgtFrame="_blank" w:history="1">
        <w:r w:rsidRPr="00344C3B">
          <w:rPr>
            <w:rFonts w:ascii="inherit" w:eastAsia="Times New Roman" w:hAnsi="inherit" w:cs="Times New Roman"/>
            <w:color w:val="4C94D8" w:themeColor="text2" w:themeTint="80"/>
            <w:kern w:val="0"/>
            <w:sz w:val="20"/>
            <w:szCs w:val="20"/>
            <w:bdr w:val="none" w:sz="0" w:space="0" w:color="auto" w:frame="1"/>
            <w:lang w:eastAsia="es-ES" w:bidi="ar-SA"/>
          </w:rPr>
          <w:t xml:space="preserve">Decreto 7944/2026 de </w:t>
        </w:r>
        <w:r w:rsidRPr="00344C3B">
          <w:rPr>
            <w:rFonts w:ascii="inherit" w:eastAsia="Times New Roman" w:hAnsi="inherit" w:cs="Times New Roman"/>
            <w:color w:val="4C94D8" w:themeColor="text2" w:themeTint="80"/>
            <w:kern w:val="0"/>
            <w:sz w:val="20"/>
            <w:szCs w:val="20"/>
            <w:bdr w:val="none" w:sz="0" w:space="0" w:color="auto" w:frame="1"/>
            <w:lang w:eastAsia="es-ES" w:bidi="ar-SA"/>
          </w:rPr>
          <w:t>9</w:t>
        </w:r>
        <w:r w:rsidRPr="00344C3B">
          <w:rPr>
            <w:rFonts w:ascii="inherit" w:eastAsia="Times New Roman" w:hAnsi="inherit" w:cs="Times New Roman"/>
            <w:color w:val="4C94D8" w:themeColor="text2" w:themeTint="80"/>
            <w:kern w:val="0"/>
            <w:sz w:val="20"/>
            <w:szCs w:val="20"/>
            <w:bdr w:val="none" w:sz="0" w:space="0" w:color="auto" w:frame="1"/>
            <w:lang w:eastAsia="es-ES" w:bidi="ar-SA"/>
          </w:rPr>
          <w:t xml:space="preserve"> de marzo, modificación del Decreto 26895/2023 de 28 de junio</w:t>
        </w:r>
      </w:hyperlink>
    </w:p>
    <w:p w14:paraId="24897258" w14:textId="77777777" w:rsidR="00344C3B" w:rsidRPr="00344C3B" w:rsidRDefault="00344C3B" w:rsidP="00344C3B">
      <w:pPr>
        <w:widowControl/>
        <w:numPr>
          <w:ilvl w:val="0"/>
          <w:numId w:val="6"/>
        </w:numPr>
        <w:shd w:val="clear" w:color="auto" w:fill="FFFFFF"/>
        <w:suppressAutoHyphens w:val="0"/>
        <w:autoSpaceDN/>
        <w:spacing w:after="0"/>
        <w:ind w:left="150"/>
        <w:jc w:val="left"/>
        <w:rPr>
          <w:rFonts w:ascii="inherit" w:eastAsia="Times New Roman" w:hAnsi="inherit" w:cs="Times New Roman"/>
          <w:color w:val="4C94D8" w:themeColor="text2" w:themeTint="80"/>
          <w:kern w:val="0"/>
          <w:sz w:val="20"/>
          <w:szCs w:val="20"/>
          <w:lang w:eastAsia="es-ES" w:bidi="ar-SA"/>
        </w:rPr>
      </w:pPr>
      <w:hyperlink r:id="rId8" w:tgtFrame="_blank" w:history="1">
        <w:r w:rsidRPr="00344C3B">
          <w:rPr>
            <w:rFonts w:ascii="inherit" w:eastAsia="Times New Roman" w:hAnsi="inherit" w:cs="Times New Roman"/>
            <w:color w:val="4C94D8" w:themeColor="text2" w:themeTint="80"/>
            <w:kern w:val="0"/>
            <w:sz w:val="20"/>
            <w:szCs w:val="20"/>
            <w:bdr w:val="none" w:sz="0" w:space="0" w:color="auto" w:frame="1"/>
            <w:lang w:eastAsia="es-ES" w:bidi="ar-SA"/>
          </w:rPr>
          <w:t>Decreto 5913/2024 de 12 de febrer</w:t>
        </w:r>
        <w:r w:rsidRPr="00344C3B">
          <w:rPr>
            <w:rFonts w:ascii="inherit" w:eastAsia="Times New Roman" w:hAnsi="inherit" w:cs="Times New Roman"/>
            <w:color w:val="4C94D8" w:themeColor="text2" w:themeTint="80"/>
            <w:kern w:val="0"/>
            <w:sz w:val="20"/>
            <w:szCs w:val="20"/>
            <w:bdr w:val="none" w:sz="0" w:space="0" w:color="auto" w:frame="1"/>
            <w:lang w:eastAsia="es-ES" w:bidi="ar-SA"/>
          </w:rPr>
          <w:t>o</w:t>
        </w:r>
        <w:r w:rsidRPr="00344C3B">
          <w:rPr>
            <w:rFonts w:ascii="inherit" w:eastAsia="Times New Roman" w:hAnsi="inherit" w:cs="Times New Roman"/>
            <w:color w:val="4C94D8" w:themeColor="text2" w:themeTint="80"/>
            <w:kern w:val="0"/>
            <w:sz w:val="20"/>
            <w:szCs w:val="20"/>
            <w:bdr w:val="none" w:sz="0" w:space="0" w:color="auto" w:frame="1"/>
            <w:lang w:eastAsia="es-ES" w:bidi="ar-SA"/>
          </w:rPr>
          <w:t xml:space="preserve"> modificación del decreto 28695/2023 de 28 de junio</w:t>
        </w:r>
      </w:hyperlink>
    </w:p>
    <w:p w14:paraId="47F46A11" w14:textId="77777777" w:rsidR="00344C3B" w:rsidRPr="00344C3B" w:rsidRDefault="00344C3B" w:rsidP="00344C3B">
      <w:pPr>
        <w:widowControl/>
        <w:numPr>
          <w:ilvl w:val="0"/>
          <w:numId w:val="6"/>
        </w:numPr>
        <w:shd w:val="clear" w:color="auto" w:fill="FFFFFF"/>
        <w:suppressAutoHyphens w:val="0"/>
        <w:autoSpaceDN/>
        <w:spacing w:after="0"/>
        <w:ind w:left="150"/>
        <w:jc w:val="left"/>
        <w:rPr>
          <w:rFonts w:ascii="inherit" w:eastAsia="Times New Roman" w:hAnsi="inherit" w:cs="Times New Roman"/>
          <w:color w:val="4C94D8" w:themeColor="text2" w:themeTint="80"/>
          <w:kern w:val="0"/>
          <w:sz w:val="20"/>
          <w:szCs w:val="20"/>
          <w:lang w:eastAsia="es-ES" w:bidi="ar-SA"/>
        </w:rPr>
      </w:pPr>
      <w:hyperlink r:id="rId9" w:tgtFrame="_blank" w:history="1">
        <w:r w:rsidRPr="00344C3B">
          <w:rPr>
            <w:rFonts w:ascii="inherit" w:eastAsia="Times New Roman" w:hAnsi="inherit" w:cs="Times New Roman"/>
            <w:color w:val="4C94D8" w:themeColor="text2" w:themeTint="80"/>
            <w:kern w:val="0"/>
            <w:sz w:val="20"/>
            <w:szCs w:val="20"/>
            <w:bdr w:val="none" w:sz="0" w:space="0" w:color="auto" w:frame="1"/>
            <w:lang w:eastAsia="es-ES" w:bidi="ar-SA"/>
          </w:rPr>
          <w:t>Certificación de acuerdo de</w:t>
        </w:r>
        <w:r w:rsidRPr="00344C3B">
          <w:rPr>
            <w:rFonts w:ascii="inherit" w:eastAsia="Times New Roman" w:hAnsi="inherit" w:cs="Times New Roman"/>
            <w:color w:val="4C94D8" w:themeColor="text2" w:themeTint="80"/>
            <w:kern w:val="0"/>
            <w:sz w:val="20"/>
            <w:szCs w:val="20"/>
            <w:bdr w:val="none" w:sz="0" w:space="0" w:color="auto" w:frame="1"/>
            <w:lang w:eastAsia="es-ES" w:bidi="ar-SA"/>
          </w:rPr>
          <w:t xml:space="preserve"> </w:t>
        </w:r>
        <w:r w:rsidRPr="00344C3B">
          <w:rPr>
            <w:rFonts w:ascii="inherit" w:eastAsia="Times New Roman" w:hAnsi="inherit" w:cs="Times New Roman"/>
            <w:color w:val="4C94D8" w:themeColor="text2" w:themeTint="80"/>
            <w:kern w:val="0"/>
            <w:sz w:val="20"/>
            <w:szCs w:val="20"/>
            <w:bdr w:val="none" w:sz="0" w:space="0" w:color="auto" w:frame="1"/>
            <w:lang w:eastAsia="es-ES" w:bidi="ar-SA"/>
          </w:rPr>
          <w:t>creación, composición, cometidos y funcionamiento de la Junta de Portavoces</w:t>
        </w:r>
      </w:hyperlink>
    </w:p>
    <w:p w14:paraId="0695EEB0" w14:textId="77777777" w:rsidR="00344C3B" w:rsidRPr="00344C3B" w:rsidRDefault="00344C3B" w:rsidP="00344C3B">
      <w:pPr>
        <w:widowControl/>
        <w:numPr>
          <w:ilvl w:val="0"/>
          <w:numId w:val="6"/>
        </w:numPr>
        <w:shd w:val="clear" w:color="auto" w:fill="FFFFFF"/>
        <w:suppressAutoHyphens w:val="0"/>
        <w:autoSpaceDN/>
        <w:spacing w:after="0"/>
        <w:ind w:left="150"/>
        <w:jc w:val="left"/>
        <w:rPr>
          <w:rFonts w:ascii="inherit" w:eastAsia="Times New Roman" w:hAnsi="inherit" w:cs="Times New Roman"/>
          <w:color w:val="4C94D8" w:themeColor="text2" w:themeTint="80"/>
          <w:kern w:val="0"/>
          <w:sz w:val="20"/>
          <w:szCs w:val="20"/>
          <w:lang w:eastAsia="es-ES" w:bidi="ar-SA"/>
        </w:rPr>
      </w:pPr>
      <w:hyperlink r:id="rId10" w:tgtFrame="_blank" w:history="1">
        <w:r w:rsidRPr="00344C3B">
          <w:rPr>
            <w:rFonts w:ascii="inherit" w:eastAsia="Times New Roman" w:hAnsi="inherit" w:cs="Times New Roman"/>
            <w:color w:val="4C94D8" w:themeColor="text2" w:themeTint="80"/>
            <w:kern w:val="0"/>
            <w:sz w:val="20"/>
            <w:szCs w:val="20"/>
            <w:bdr w:val="none" w:sz="0" w:space="0" w:color="auto" w:frame="1"/>
            <w:lang w:eastAsia="es-ES" w:bidi="ar-SA"/>
          </w:rPr>
          <w:t>Decreto de la presidenta del Pleno por el que se dele</w:t>
        </w:r>
        <w:bookmarkStart w:id="0" w:name="_GoBack"/>
        <w:bookmarkEnd w:id="0"/>
        <w:r w:rsidRPr="00344C3B">
          <w:rPr>
            <w:rFonts w:ascii="inherit" w:eastAsia="Times New Roman" w:hAnsi="inherit" w:cs="Times New Roman"/>
            <w:color w:val="4C94D8" w:themeColor="text2" w:themeTint="80"/>
            <w:kern w:val="0"/>
            <w:sz w:val="20"/>
            <w:szCs w:val="20"/>
            <w:bdr w:val="none" w:sz="0" w:space="0" w:color="auto" w:frame="1"/>
            <w:lang w:eastAsia="es-ES" w:bidi="ar-SA"/>
          </w:rPr>
          <w:t>g</w:t>
        </w:r>
        <w:r w:rsidRPr="00344C3B">
          <w:rPr>
            <w:rFonts w:ascii="inherit" w:eastAsia="Times New Roman" w:hAnsi="inherit" w:cs="Times New Roman"/>
            <w:color w:val="4C94D8" w:themeColor="text2" w:themeTint="80"/>
            <w:kern w:val="0"/>
            <w:sz w:val="20"/>
            <w:szCs w:val="20"/>
            <w:bdr w:val="none" w:sz="0" w:space="0" w:color="auto" w:frame="1"/>
            <w:lang w:eastAsia="es-ES" w:bidi="ar-SA"/>
          </w:rPr>
          <w:t>a la Presidencia de la Junta de Portavoces y se determina su composición</w:t>
        </w:r>
      </w:hyperlink>
    </w:p>
    <w:p w14:paraId="39613486" w14:textId="77777777" w:rsidR="00AF66B3" w:rsidRDefault="00AF66B3" w:rsidP="00AF66B3">
      <w:pPr>
        <w:widowControl/>
        <w:shd w:val="clear" w:color="auto" w:fill="FFFFFF"/>
        <w:tabs>
          <w:tab w:val="left" w:pos="567"/>
        </w:tabs>
        <w:suppressAutoHyphens w:val="0"/>
        <w:spacing w:after="0"/>
        <w:ind w:left="709"/>
        <w:jc w:val="left"/>
      </w:pPr>
    </w:p>
    <w:p w14:paraId="09501A41" w14:textId="77777777" w:rsidR="00671358" w:rsidRDefault="00762595">
      <w:pPr>
        <w:pStyle w:val="Ttulo2"/>
      </w:pPr>
      <w:r>
        <w:t>Naturaleza, composición y constitución de la Junta de Portavoces.</w:t>
      </w:r>
    </w:p>
    <w:p w14:paraId="610BE39D" w14:textId="77777777" w:rsidR="00671358" w:rsidRDefault="00762595">
      <w:pPr>
        <w:pStyle w:val="NormalWeb"/>
        <w:shd w:val="clear" w:color="auto" w:fill="FFFFFF"/>
        <w:spacing w:before="0" w:after="135"/>
        <w:jc w:val="both"/>
        <w:textAlignment w:val="baseline"/>
        <w:rPr>
          <w:rFonts w:ascii="Helvetica" w:hAnsi="Helvetica" w:cs="Helvetica"/>
          <w:color w:val="333333"/>
          <w:sz w:val="20"/>
          <w:szCs w:val="20"/>
        </w:rPr>
      </w:pPr>
      <w:r>
        <w:rPr>
          <w:rFonts w:ascii="Helvetica" w:hAnsi="Helvetica" w:cs="Helvetica"/>
          <w:color w:val="333333"/>
          <w:sz w:val="20"/>
          <w:szCs w:val="20"/>
        </w:rPr>
        <w:t>La Junta de Portavoces tiene la naturaleza de órgano deliberante y consultivo. Estará integrada por los portavoces de los distintos grupos políticos municipales con presencia en la corporación, siendo presidida por la alcaldesa o concejal en quien delegue, ejerciendo la función de secretario quien lo sea del Pleno.</w:t>
      </w:r>
    </w:p>
    <w:p w14:paraId="2027DA20" w14:textId="77777777" w:rsidR="00671358" w:rsidRDefault="00762595">
      <w:pPr>
        <w:pStyle w:val="NormalWeb"/>
        <w:shd w:val="clear" w:color="auto" w:fill="FFFFFF"/>
        <w:spacing w:before="0" w:after="135"/>
        <w:jc w:val="both"/>
        <w:textAlignment w:val="baseline"/>
        <w:rPr>
          <w:rFonts w:ascii="Helvetica" w:hAnsi="Helvetica" w:cs="Helvetica"/>
          <w:color w:val="333333"/>
          <w:sz w:val="20"/>
          <w:szCs w:val="20"/>
        </w:rPr>
      </w:pPr>
      <w:r>
        <w:rPr>
          <w:rFonts w:ascii="Helvetica" w:hAnsi="Helvetica" w:cs="Helvetica"/>
          <w:color w:val="333333"/>
          <w:sz w:val="20"/>
          <w:szCs w:val="20"/>
        </w:rPr>
        <w:t>Podrá asistir a la Junta de Portavoces el concejal secretario de la Junta de Gobierno de la Ciudad de Las Palmas de Gran Canaria con el fin de facilitar información sobre asuntos de la competencia de esta que, por su importancia, se considere preciso informar.</w:t>
      </w:r>
    </w:p>
    <w:p w14:paraId="33E7BA2B" w14:textId="77777777" w:rsidR="00671358" w:rsidRDefault="00762595">
      <w:pPr>
        <w:pStyle w:val="NormalWeb"/>
        <w:shd w:val="clear" w:color="auto" w:fill="FFFFFF"/>
        <w:spacing w:before="0" w:after="135"/>
        <w:jc w:val="both"/>
        <w:textAlignment w:val="baseline"/>
        <w:rPr>
          <w:rFonts w:ascii="Helvetica" w:hAnsi="Helvetica" w:cs="Helvetica"/>
          <w:color w:val="333333"/>
          <w:sz w:val="20"/>
          <w:szCs w:val="20"/>
        </w:rPr>
      </w:pPr>
      <w:r>
        <w:rPr>
          <w:rFonts w:ascii="Helvetica" w:hAnsi="Helvetica" w:cs="Helvetica"/>
          <w:color w:val="333333"/>
          <w:sz w:val="20"/>
          <w:szCs w:val="20"/>
        </w:rPr>
        <w:t>Los acuerdos que se alcancen en sus reuniones, que se adoptarán mediante el sistema de voto ponderado, vincularán a los grupos que la integran.</w:t>
      </w:r>
    </w:p>
    <w:p w14:paraId="5BDDD478" w14:textId="77777777" w:rsidR="00671358" w:rsidRDefault="00762595">
      <w:pPr>
        <w:pStyle w:val="NormalWeb"/>
        <w:shd w:val="clear" w:color="auto" w:fill="FFFFFF"/>
        <w:spacing w:before="0" w:after="135"/>
        <w:jc w:val="both"/>
        <w:textAlignment w:val="baseline"/>
        <w:rPr>
          <w:rFonts w:ascii="Helvetica" w:hAnsi="Helvetica" w:cs="Helvetica"/>
          <w:color w:val="333333"/>
          <w:sz w:val="20"/>
          <w:szCs w:val="20"/>
        </w:rPr>
      </w:pPr>
      <w:r>
        <w:rPr>
          <w:rFonts w:ascii="Helvetica" w:hAnsi="Helvetica" w:cs="Helvetica"/>
          <w:color w:val="333333"/>
          <w:sz w:val="20"/>
          <w:szCs w:val="20"/>
        </w:rPr>
        <w:t>La Junta de Portavoces se constituye válidamente con la asistencia de un número de portavoces que representen un tercio del mínimo legal de miembros del Pleno, requiriéndose, en todo caso, la asistencia de su presidente titular o suplente y de la secretaria general Pleno. </w:t>
      </w:r>
    </w:p>
    <w:p w14:paraId="682CD90E" w14:textId="77777777" w:rsidR="00671358" w:rsidRDefault="00762595">
      <w:pPr>
        <w:pStyle w:val="NormalWeb"/>
        <w:shd w:val="clear" w:color="auto" w:fill="FFFFFF"/>
        <w:spacing w:before="0" w:after="135"/>
        <w:jc w:val="both"/>
        <w:textAlignment w:val="baseline"/>
        <w:rPr>
          <w:rFonts w:ascii="Helvetica" w:hAnsi="Helvetica" w:cs="Helvetica"/>
          <w:color w:val="333333"/>
          <w:sz w:val="20"/>
          <w:szCs w:val="20"/>
        </w:rPr>
      </w:pPr>
      <w:r>
        <w:rPr>
          <w:rFonts w:ascii="Helvetica" w:hAnsi="Helvetica" w:cs="Helvetica"/>
          <w:color w:val="333333"/>
          <w:sz w:val="20"/>
          <w:szCs w:val="20"/>
        </w:rPr>
        <w:t>La Junta de Portavoces quedará constituida por Decreto de la presidenta del Pleno, tan pronto como se formalice la designación de los portavoces de los distintos Grupos Políticos Municipales que en cada mandato corporativo se constituyan en la Corporación. Las modificaciones de su composición se ajustarán al mismo trámite.</w:t>
      </w:r>
    </w:p>
    <w:p w14:paraId="1B8FE9A5" w14:textId="77777777" w:rsidR="00671358" w:rsidRDefault="00762595">
      <w:pPr>
        <w:pStyle w:val="Ttulo2"/>
      </w:pPr>
      <w:r>
        <w:t>Periodicidad, lugar, día y hora de celebración.</w:t>
      </w:r>
    </w:p>
    <w:p w14:paraId="7B032692" w14:textId="77777777" w:rsidR="00671358" w:rsidRDefault="00762595">
      <w:pPr>
        <w:pStyle w:val="NormalWeb"/>
        <w:shd w:val="clear" w:color="auto" w:fill="FFFFFF"/>
        <w:spacing w:before="0" w:after="135"/>
        <w:jc w:val="both"/>
        <w:textAlignment w:val="baseline"/>
        <w:rPr>
          <w:rFonts w:ascii="Helvetica" w:hAnsi="Helvetica" w:cs="Helvetica"/>
          <w:color w:val="333333"/>
          <w:sz w:val="20"/>
          <w:szCs w:val="20"/>
        </w:rPr>
      </w:pPr>
      <w:r>
        <w:rPr>
          <w:rFonts w:ascii="Helvetica" w:hAnsi="Helvetica" w:cs="Helvetica"/>
          <w:color w:val="333333"/>
          <w:sz w:val="20"/>
          <w:szCs w:val="20"/>
        </w:rPr>
        <w:t>La Junta de Portavoces se reunirá una vez al mes, con carácter ordinario y sin necesidad de previa convocatoria, con una semana de antelación a la fecha de celebración de las sesiones ordinarias del Pleno, y en cualquier momento anterior a las sesiones extraordinarias y extraordinarias y urgentes. La celebración de las sesiones ordinarias tendrá lugar a la hora y día que se establezca en la sesión constitutiva celebrándose en la planta tercera del edificio </w:t>
      </w:r>
      <w:proofErr w:type="spellStart"/>
      <w:r>
        <w:rPr>
          <w:rFonts w:ascii="Helvetica" w:hAnsi="Helvetica" w:cs="Helvetica"/>
          <w:color w:val="333333"/>
          <w:sz w:val="20"/>
          <w:szCs w:val="20"/>
        </w:rPr>
        <w:t>Metropole</w:t>
      </w:r>
      <w:proofErr w:type="spellEnd"/>
      <w:r>
        <w:rPr>
          <w:rFonts w:ascii="Helvetica" w:hAnsi="Helvetica" w:cs="Helvetica"/>
          <w:color w:val="333333"/>
          <w:sz w:val="20"/>
          <w:szCs w:val="20"/>
        </w:rPr>
        <w:t xml:space="preserve"> de Oficinas Municipales de la calle León y Castillo, 270, de esta ciudad.</w:t>
      </w:r>
    </w:p>
    <w:p w14:paraId="42EBA1C1" w14:textId="77777777" w:rsidR="00671358" w:rsidRDefault="00762595">
      <w:pPr>
        <w:pStyle w:val="Ttulo2"/>
      </w:pPr>
      <w:r>
        <w:t>Composición</w:t>
      </w:r>
    </w:p>
    <w:p w14:paraId="64A9468C" w14:textId="77777777" w:rsidR="00671358" w:rsidRDefault="00762595">
      <w:pPr>
        <w:pStyle w:val="NormalWeb"/>
        <w:shd w:val="clear" w:color="auto" w:fill="FFFFFF"/>
        <w:spacing w:before="0" w:after="135"/>
        <w:jc w:val="both"/>
        <w:textAlignment w:val="baseline"/>
        <w:rPr>
          <w:rFonts w:ascii="Helvetica" w:hAnsi="Helvetica" w:cs="Helvetica"/>
          <w:color w:val="333333"/>
          <w:sz w:val="20"/>
          <w:szCs w:val="20"/>
        </w:rPr>
      </w:pPr>
      <w:r>
        <w:rPr>
          <w:rFonts w:ascii="Helvetica" w:hAnsi="Helvetica" w:cs="Helvetica"/>
          <w:color w:val="333333"/>
          <w:sz w:val="20"/>
          <w:szCs w:val="20"/>
        </w:rPr>
        <w:t>La Junta de Portavoces quedará conformada por los siguientes componentes:</w:t>
      </w:r>
    </w:p>
    <w:p w14:paraId="4787EF43"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lang w:eastAsia="es-ES" w:bidi="ar-SA"/>
        </w:rPr>
        <w:t>Presidente titular: D. Francisco Hernández Spínola</w:t>
      </w:r>
    </w:p>
    <w:p w14:paraId="44F2BAB3"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lang w:eastAsia="es-ES" w:bidi="ar-SA"/>
        </w:rPr>
        <w:t>Presidente suplente: D. Josué Íñiguez Ollero</w:t>
      </w:r>
    </w:p>
    <w:p w14:paraId="2EF14B4E"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lang w:eastAsia="es-ES" w:bidi="ar-SA"/>
        </w:rPr>
        <w:t>Portavoces:</w:t>
      </w:r>
    </w:p>
    <w:p w14:paraId="79E2C6D9"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u w:val="single"/>
          <w:lang w:eastAsia="es-ES" w:bidi="ar-SA"/>
        </w:rPr>
        <w:t>Grupo Político Municipal Socialista</w:t>
      </w:r>
    </w:p>
    <w:p w14:paraId="0BF37908"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lang w:eastAsia="es-ES" w:bidi="ar-SA"/>
        </w:rPr>
        <w:t>Portavoz Titular</w:t>
      </w:r>
      <w:r w:rsidRPr="00AF66B3">
        <w:rPr>
          <w:rFonts w:ascii="Verdana" w:eastAsia="Times New Roman" w:hAnsi="Verdana" w:cs="Times New Roman"/>
          <w:color w:val="000000"/>
          <w:kern w:val="0"/>
          <w:sz w:val="17"/>
          <w:szCs w:val="17"/>
          <w:lang w:eastAsia="es-ES" w:bidi="ar-SA"/>
        </w:rPr>
        <w:t>: D. Francisco Hernández Spínola</w:t>
      </w:r>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D. Josué Íñiguez Ollero</w:t>
      </w:r>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xml:space="preserve">: D. María del Carmen Vargas </w:t>
      </w:r>
      <w:proofErr w:type="spellStart"/>
      <w:r w:rsidRPr="00AF66B3">
        <w:rPr>
          <w:rFonts w:ascii="Verdana" w:eastAsia="Times New Roman" w:hAnsi="Verdana" w:cs="Times New Roman"/>
          <w:color w:val="000000"/>
          <w:kern w:val="0"/>
          <w:sz w:val="17"/>
          <w:szCs w:val="17"/>
          <w:lang w:eastAsia="es-ES" w:bidi="ar-SA"/>
        </w:rPr>
        <w:t>Palmés</w:t>
      </w:r>
      <w:proofErr w:type="spellEnd"/>
    </w:p>
    <w:p w14:paraId="1676E7AC"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u w:val="single"/>
          <w:lang w:eastAsia="es-ES" w:bidi="ar-SA"/>
        </w:rPr>
        <w:t>Grupo Político Municipal Popular</w:t>
      </w:r>
    </w:p>
    <w:p w14:paraId="6AA27B10"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lang w:eastAsia="es-ES" w:bidi="ar-SA"/>
        </w:rPr>
        <w:t>Portavoz Titular</w:t>
      </w:r>
      <w:r w:rsidRPr="00AF66B3">
        <w:rPr>
          <w:rFonts w:ascii="Verdana" w:eastAsia="Times New Roman" w:hAnsi="Verdana" w:cs="Times New Roman"/>
          <w:color w:val="000000"/>
          <w:kern w:val="0"/>
          <w:sz w:val="17"/>
          <w:szCs w:val="17"/>
          <w:lang w:eastAsia="es-ES" w:bidi="ar-SA"/>
        </w:rPr>
        <w:t>: D</w:t>
      </w:r>
      <w:proofErr w:type="gramStart"/>
      <w:r w:rsidRPr="00AF66B3">
        <w:rPr>
          <w:rFonts w:ascii="Verdana" w:eastAsia="Times New Roman" w:hAnsi="Verdana" w:cs="Times New Roman"/>
          <w:color w:val="000000"/>
          <w:kern w:val="0"/>
          <w:sz w:val="17"/>
          <w:szCs w:val="17"/>
          <w:lang w:eastAsia="es-ES" w:bidi="ar-SA"/>
        </w:rPr>
        <w:t>.ª</w:t>
      </w:r>
      <w:proofErr w:type="gramEnd"/>
      <w:r w:rsidRPr="00AF66B3">
        <w:rPr>
          <w:rFonts w:ascii="Verdana" w:eastAsia="Times New Roman" w:hAnsi="Verdana" w:cs="Times New Roman"/>
          <w:color w:val="000000"/>
          <w:kern w:val="0"/>
          <w:sz w:val="17"/>
          <w:szCs w:val="17"/>
          <w:lang w:eastAsia="es-ES" w:bidi="ar-SA"/>
        </w:rPr>
        <w:t xml:space="preserve"> Jimena Mercedes Delgado-</w:t>
      </w:r>
      <w:proofErr w:type="spellStart"/>
      <w:r w:rsidRPr="00AF66B3">
        <w:rPr>
          <w:rFonts w:ascii="Verdana" w:eastAsia="Times New Roman" w:hAnsi="Verdana" w:cs="Times New Roman"/>
          <w:color w:val="000000"/>
          <w:kern w:val="0"/>
          <w:sz w:val="17"/>
          <w:szCs w:val="17"/>
          <w:lang w:eastAsia="es-ES" w:bidi="ar-SA"/>
        </w:rPr>
        <w:t>Taramona</w:t>
      </w:r>
      <w:proofErr w:type="spellEnd"/>
      <w:r w:rsidRPr="00AF66B3">
        <w:rPr>
          <w:rFonts w:ascii="Verdana" w:eastAsia="Times New Roman" w:hAnsi="Verdana" w:cs="Times New Roman"/>
          <w:color w:val="000000"/>
          <w:kern w:val="0"/>
          <w:sz w:val="17"/>
          <w:szCs w:val="17"/>
          <w:lang w:eastAsia="es-ES" w:bidi="ar-SA"/>
        </w:rPr>
        <w:t xml:space="preserve"> Hernández</w:t>
      </w:r>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D. Ignacio García Miranda</w:t>
      </w:r>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D. Ignacio Felipe Guerra de la Torre</w:t>
      </w:r>
    </w:p>
    <w:p w14:paraId="7657FCE3"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u w:val="single"/>
          <w:lang w:eastAsia="es-ES" w:bidi="ar-SA"/>
        </w:rPr>
        <w:t>Grupo Político Municipal Vox</w:t>
      </w:r>
    </w:p>
    <w:p w14:paraId="288D75C5"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lang w:eastAsia="es-ES" w:bidi="ar-SA"/>
        </w:rPr>
        <w:t>Portavoz Titular:</w:t>
      </w:r>
      <w:proofErr w:type="gramStart"/>
      <w:r w:rsidRPr="00AF66B3">
        <w:rPr>
          <w:rFonts w:ascii="Verdana" w:eastAsia="Times New Roman" w:hAnsi="Verdana" w:cs="Times New Roman"/>
          <w:color w:val="000000"/>
          <w:kern w:val="0"/>
          <w:sz w:val="17"/>
          <w:szCs w:val="17"/>
          <w:lang w:eastAsia="es-ES" w:bidi="ar-SA"/>
        </w:rPr>
        <w:t>  D</w:t>
      </w:r>
      <w:proofErr w:type="gramEnd"/>
      <w:r w:rsidRPr="00AF66B3">
        <w:rPr>
          <w:rFonts w:ascii="Verdana" w:eastAsia="Times New Roman" w:hAnsi="Verdana" w:cs="Times New Roman"/>
          <w:color w:val="000000"/>
          <w:kern w:val="0"/>
          <w:sz w:val="17"/>
          <w:szCs w:val="17"/>
          <w:lang w:eastAsia="es-ES" w:bidi="ar-SA"/>
        </w:rPr>
        <w:t>. Andrés Alberto Rodríguez Almeida</w:t>
      </w:r>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xml:space="preserve">: D. Rafael Miguel de Juan </w:t>
      </w:r>
      <w:proofErr w:type="spellStart"/>
      <w:r w:rsidRPr="00AF66B3">
        <w:rPr>
          <w:rFonts w:ascii="Verdana" w:eastAsia="Times New Roman" w:hAnsi="Verdana" w:cs="Times New Roman"/>
          <w:color w:val="000000"/>
          <w:kern w:val="0"/>
          <w:sz w:val="17"/>
          <w:szCs w:val="17"/>
          <w:lang w:eastAsia="es-ES" w:bidi="ar-SA"/>
        </w:rPr>
        <w:t>Miñon</w:t>
      </w:r>
      <w:proofErr w:type="spellEnd"/>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D.ª Carmen Rosa Expósito Batista</w:t>
      </w:r>
    </w:p>
    <w:p w14:paraId="55EBD038"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u w:val="single"/>
          <w:lang w:eastAsia="es-ES" w:bidi="ar-SA"/>
        </w:rPr>
        <w:t>Grupo Político Municipal Mixto</w:t>
      </w:r>
    </w:p>
    <w:p w14:paraId="529FE363" w14:textId="77777777" w:rsidR="00AF66B3"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b/>
          <w:bCs/>
          <w:color w:val="000000"/>
          <w:kern w:val="0"/>
          <w:sz w:val="17"/>
          <w:szCs w:val="17"/>
          <w:lang w:eastAsia="es-ES" w:bidi="ar-SA"/>
        </w:rPr>
        <w:t>Portavoz Titular:</w:t>
      </w:r>
      <w:r w:rsidRPr="00AF66B3">
        <w:rPr>
          <w:rFonts w:ascii="Verdana" w:eastAsia="Times New Roman" w:hAnsi="Verdana" w:cs="Times New Roman"/>
          <w:color w:val="000000"/>
          <w:kern w:val="0"/>
          <w:sz w:val="17"/>
          <w:szCs w:val="17"/>
          <w:lang w:eastAsia="es-ES" w:bidi="ar-SA"/>
        </w:rPr>
        <w:t> D. David Suárez González</w:t>
      </w:r>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D. Pedro Quevedo Iturbe</w:t>
      </w:r>
      <w:r w:rsidRPr="00AF66B3">
        <w:rPr>
          <w:rFonts w:ascii="Verdana" w:eastAsia="Times New Roman" w:hAnsi="Verdana" w:cs="Times New Roman"/>
          <w:color w:val="000000"/>
          <w:kern w:val="0"/>
          <w:sz w:val="17"/>
          <w:szCs w:val="17"/>
          <w:lang w:eastAsia="es-ES" w:bidi="ar-SA"/>
        </w:rPr>
        <w:br/>
      </w:r>
      <w:r w:rsidRPr="00AF66B3">
        <w:rPr>
          <w:rFonts w:ascii="Verdana" w:eastAsia="Times New Roman" w:hAnsi="Verdana" w:cs="Times New Roman"/>
          <w:b/>
          <w:bCs/>
          <w:color w:val="000000"/>
          <w:kern w:val="0"/>
          <w:sz w:val="17"/>
          <w:szCs w:val="17"/>
          <w:lang w:eastAsia="es-ES" w:bidi="ar-SA"/>
        </w:rPr>
        <w:t>Portavoz Suplente:</w:t>
      </w:r>
      <w:r w:rsidRPr="00AF66B3">
        <w:rPr>
          <w:rFonts w:ascii="Verdana" w:eastAsia="Times New Roman" w:hAnsi="Verdana" w:cs="Times New Roman"/>
          <w:color w:val="000000"/>
          <w:kern w:val="0"/>
          <w:sz w:val="17"/>
          <w:szCs w:val="17"/>
          <w:lang w:eastAsia="es-ES" w:bidi="ar-SA"/>
        </w:rPr>
        <w:t> D</w:t>
      </w:r>
      <w:proofErr w:type="gramStart"/>
      <w:r w:rsidRPr="00AF66B3">
        <w:rPr>
          <w:rFonts w:ascii="Verdana" w:eastAsia="Times New Roman" w:hAnsi="Verdana" w:cs="Times New Roman"/>
          <w:color w:val="000000"/>
          <w:kern w:val="0"/>
          <w:sz w:val="17"/>
          <w:szCs w:val="17"/>
          <w:lang w:eastAsia="es-ES" w:bidi="ar-SA"/>
        </w:rPr>
        <w:t>.ª</w:t>
      </w:r>
      <w:proofErr w:type="gramEnd"/>
      <w:r w:rsidRPr="00AF66B3">
        <w:rPr>
          <w:rFonts w:ascii="Verdana" w:eastAsia="Times New Roman" w:hAnsi="Verdana" w:cs="Times New Roman"/>
          <w:color w:val="000000"/>
          <w:kern w:val="0"/>
          <w:sz w:val="17"/>
          <w:szCs w:val="17"/>
          <w:lang w:eastAsia="es-ES" w:bidi="ar-SA"/>
        </w:rPr>
        <w:t xml:space="preserve"> </w:t>
      </w:r>
      <w:proofErr w:type="spellStart"/>
      <w:r w:rsidRPr="00AF66B3">
        <w:rPr>
          <w:rFonts w:ascii="Verdana" w:eastAsia="Times New Roman" w:hAnsi="Verdana" w:cs="Times New Roman"/>
          <w:color w:val="000000"/>
          <w:kern w:val="0"/>
          <w:sz w:val="17"/>
          <w:szCs w:val="17"/>
          <w:lang w:eastAsia="es-ES" w:bidi="ar-SA"/>
        </w:rPr>
        <w:t>Gemma</w:t>
      </w:r>
      <w:proofErr w:type="spellEnd"/>
      <w:r w:rsidRPr="00AF66B3">
        <w:rPr>
          <w:rFonts w:ascii="Verdana" w:eastAsia="Times New Roman" w:hAnsi="Verdana" w:cs="Times New Roman"/>
          <w:color w:val="000000"/>
          <w:kern w:val="0"/>
          <w:sz w:val="17"/>
          <w:szCs w:val="17"/>
          <w:lang w:eastAsia="es-ES" w:bidi="ar-SA"/>
        </w:rPr>
        <w:t xml:space="preserve"> María Martínez </w:t>
      </w:r>
      <w:proofErr w:type="spellStart"/>
      <w:r w:rsidRPr="00AF66B3">
        <w:rPr>
          <w:rFonts w:ascii="Verdana" w:eastAsia="Times New Roman" w:hAnsi="Verdana" w:cs="Times New Roman"/>
          <w:color w:val="000000"/>
          <w:kern w:val="0"/>
          <w:sz w:val="17"/>
          <w:szCs w:val="17"/>
          <w:lang w:eastAsia="es-ES" w:bidi="ar-SA"/>
        </w:rPr>
        <w:t>Soliño</w:t>
      </w:r>
      <w:proofErr w:type="spellEnd"/>
    </w:p>
    <w:p w14:paraId="2CA6FDE6" w14:textId="586E31D5" w:rsidR="00671358" w:rsidRPr="00AF66B3" w:rsidRDefault="00AF66B3" w:rsidP="00AF66B3">
      <w:pPr>
        <w:widowControl/>
        <w:suppressAutoHyphens w:val="0"/>
        <w:autoSpaceDN/>
        <w:spacing w:before="100" w:beforeAutospacing="1" w:after="100" w:afterAutospacing="1"/>
        <w:jc w:val="left"/>
        <w:textAlignment w:val="auto"/>
        <w:rPr>
          <w:rFonts w:ascii="Verdana" w:eastAsia="Times New Roman" w:hAnsi="Verdana" w:cs="Times New Roman"/>
          <w:color w:val="000000"/>
          <w:kern w:val="0"/>
          <w:sz w:val="17"/>
          <w:szCs w:val="17"/>
          <w:lang w:eastAsia="es-ES" w:bidi="ar-SA"/>
        </w:rPr>
      </w:pPr>
      <w:r w:rsidRPr="00AF66B3">
        <w:rPr>
          <w:rFonts w:ascii="Verdana" w:eastAsia="Times New Roman" w:hAnsi="Verdana" w:cs="Times New Roman"/>
          <w:color w:val="000000"/>
          <w:kern w:val="0"/>
          <w:sz w:val="17"/>
          <w:szCs w:val="17"/>
          <w:lang w:eastAsia="es-ES" w:bidi="ar-SA"/>
        </w:rPr>
        <w:t> </w:t>
      </w:r>
    </w:p>
    <w:sectPr w:rsidR="00671358" w:rsidRPr="00AF66B3">
      <w:headerReference w:type="default" r:id="rId11"/>
      <w:footerReference w:type="default" r:id="rId12"/>
      <w:pgSz w:w="11906" w:h="16838"/>
      <w:pgMar w:top="2410" w:right="1133" w:bottom="1815" w:left="1134" w:header="1417"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AC205" w14:textId="77777777" w:rsidR="00762595" w:rsidRDefault="00762595">
      <w:pPr>
        <w:spacing w:after="0"/>
      </w:pPr>
      <w:r>
        <w:separator/>
      </w:r>
    </w:p>
  </w:endnote>
  <w:endnote w:type="continuationSeparator" w:id="0">
    <w:p w14:paraId="2E919A1F" w14:textId="77777777" w:rsidR="00762595" w:rsidRDefault="00762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umnst777 BT">
    <w:altName w:val="Calibri"/>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9403" w14:textId="77777777" w:rsidR="00762595" w:rsidRDefault="00762595">
    <w:pPr>
      <w:pStyle w:val="Piedepgina"/>
      <w:rPr>
        <w:rFonts w:ascii="Calibri" w:hAnsi="Calibri" w:cs="Calibri"/>
        <w:sz w:val="16"/>
        <w:szCs w:val="16"/>
      </w:rPr>
    </w:pPr>
  </w:p>
  <w:p w14:paraId="063B2563" w14:textId="77777777" w:rsidR="00762595" w:rsidRDefault="00762595">
    <w:pPr>
      <w:pStyle w:val="Piedepgina"/>
      <w:rPr>
        <w:rFonts w:ascii="Calibri" w:hAnsi="Calibri" w:cs="Calibri"/>
        <w:sz w:val="16"/>
        <w:szCs w:val="16"/>
      </w:rPr>
    </w:pPr>
  </w:p>
  <w:tbl>
    <w:tblPr>
      <w:tblW w:w="9412" w:type="dxa"/>
      <w:tblLayout w:type="fixed"/>
      <w:tblCellMar>
        <w:left w:w="10" w:type="dxa"/>
        <w:right w:w="10" w:type="dxa"/>
      </w:tblCellMar>
      <w:tblLook w:val="0000" w:firstRow="0" w:lastRow="0" w:firstColumn="0" w:lastColumn="0" w:noHBand="0" w:noVBand="0"/>
    </w:tblPr>
    <w:tblGrid>
      <w:gridCol w:w="7932"/>
      <w:gridCol w:w="1480"/>
    </w:tblGrid>
    <w:tr w:rsidR="00C26C54" w14:paraId="3B1A079B" w14:textId="77777777">
      <w:tc>
        <w:tcPr>
          <w:tcW w:w="7932" w:type="dxa"/>
          <w:tcBorders>
            <w:top w:val="single" w:sz="4" w:space="0" w:color="000000"/>
          </w:tcBorders>
          <w:shd w:val="clear" w:color="auto" w:fill="auto"/>
          <w:tcMar>
            <w:top w:w="0" w:type="dxa"/>
            <w:left w:w="0" w:type="dxa"/>
            <w:bottom w:w="0" w:type="dxa"/>
            <w:right w:w="0" w:type="dxa"/>
          </w:tcMar>
        </w:tcPr>
        <w:p w14:paraId="261608D4" w14:textId="77777777" w:rsidR="00762595" w:rsidRDefault="00762595">
          <w:pPr>
            <w:pStyle w:val="Piedepgina"/>
            <w:rPr>
              <w:rFonts w:ascii="Calibri" w:hAnsi="Calibri" w:cs="Calibri"/>
              <w:sz w:val="16"/>
              <w:szCs w:val="16"/>
            </w:rPr>
          </w:pPr>
          <w:r>
            <w:rPr>
              <w:rFonts w:ascii="Calibri" w:hAnsi="Calibri" w:cs="Calibri"/>
              <w:sz w:val="16"/>
              <w:szCs w:val="16"/>
            </w:rPr>
            <w:t>c/ León y castillo, nº 270, 2ª planta | 35005 Las Palmas de Gran Canaria</w:t>
          </w:r>
        </w:p>
      </w:tc>
      <w:tc>
        <w:tcPr>
          <w:tcW w:w="1480" w:type="dxa"/>
          <w:tcBorders>
            <w:top w:val="single" w:sz="4" w:space="0" w:color="000000"/>
          </w:tcBorders>
          <w:shd w:val="clear" w:color="auto" w:fill="auto"/>
          <w:tcMar>
            <w:top w:w="0" w:type="dxa"/>
            <w:left w:w="0" w:type="dxa"/>
            <w:bottom w:w="0" w:type="dxa"/>
            <w:right w:w="0" w:type="dxa"/>
          </w:tcMar>
        </w:tcPr>
        <w:p w14:paraId="365D79E5" w14:textId="77777777" w:rsidR="00762595" w:rsidRDefault="00762595">
          <w:pPr>
            <w:pStyle w:val="Piedepgina"/>
            <w:jc w:val="right"/>
          </w:pPr>
          <w:r>
            <w:rPr>
              <w:rFonts w:ascii="Calibri" w:hAnsi="Calibri" w:cs="Calibri"/>
              <w:sz w:val="16"/>
              <w:szCs w:val="16"/>
            </w:rPr>
            <w:t xml:space="preserve">Página </w:t>
          </w:r>
          <w:r>
            <w:rPr>
              <w:rFonts w:ascii="Calibri" w:hAnsi="Calibri" w:cs="Calibri"/>
              <w:sz w:val="16"/>
              <w:szCs w:val="16"/>
            </w:rPr>
            <w:fldChar w:fldCharType="begin"/>
          </w:r>
          <w:r>
            <w:rPr>
              <w:rFonts w:ascii="Calibri" w:hAnsi="Calibri" w:cs="Calibri"/>
              <w:sz w:val="16"/>
              <w:szCs w:val="16"/>
            </w:rPr>
            <w:instrText xml:space="preserve"> PAGE </w:instrText>
          </w:r>
          <w:r>
            <w:rPr>
              <w:rFonts w:ascii="Calibri" w:hAnsi="Calibri" w:cs="Calibri"/>
              <w:sz w:val="16"/>
              <w:szCs w:val="16"/>
            </w:rPr>
            <w:fldChar w:fldCharType="separate"/>
          </w:r>
          <w:r w:rsidR="00A21645">
            <w:rPr>
              <w:rFonts w:ascii="Calibri" w:hAnsi="Calibri" w:cs="Calibri"/>
              <w:noProof/>
              <w:sz w:val="16"/>
              <w:szCs w:val="16"/>
            </w:rPr>
            <w:t>2</w:t>
          </w:r>
          <w:r>
            <w:rPr>
              <w:rFonts w:ascii="Calibri" w:hAnsi="Calibri" w:cs="Calibri"/>
              <w:sz w:val="16"/>
              <w:szCs w:val="16"/>
            </w:rPr>
            <w:fldChar w:fldCharType="end"/>
          </w:r>
          <w:r>
            <w:rPr>
              <w:rFonts w:ascii="Calibri" w:hAnsi="Calibri" w:cs="Calibri"/>
              <w:sz w:val="16"/>
              <w:szCs w:val="16"/>
            </w:rPr>
            <w:t xml:space="preserve"> de </w:t>
          </w:r>
          <w:r>
            <w:rPr>
              <w:rFonts w:ascii="Calibri" w:hAnsi="Calibri" w:cs="Calibri"/>
              <w:sz w:val="16"/>
              <w:szCs w:val="16"/>
            </w:rPr>
            <w:fldChar w:fldCharType="begin"/>
          </w:r>
          <w:r>
            <w:rPr>
              <w:rFonts w:ascii="Calibri" w:hAnsi="Calibri" w:cs="Calibri"/>
              <w:sz w:val="16"/>
              <w:szCs w:val="16"/>
            </w:rPr>
            <w:instrText xml:space="preserve"> NUMPAGES </w:instrText>
          </w:r>
          <w:r>
            <w:rPr>
              <w:rFonts w:ascii="Calibri" w:hAnsi="Calibri" w:cs="Calibri"/>
              <w:sz w:val="16"/>
              <w:szCs w:val="16"/>
            </w:rPr>
            <w:fldChar w:fldCharType="separate"/>
          </w:r>
          <w:r w:rsidR="00A21645">
            <w:rPr>
              <w:rFonts w:ascii="Calibri" w:hAnsi="Calibri" w:cs="Calibri"/>
              <w:noProof/>
              <w:sz w:val="16"/>
              <w:szCs w:val="16"/>
            </w:rPr>
            <w:t>2</w:t>
          </w:r>
          <w:r>
            <w:rPr>
              <w:rFonts w:ascii="Calibri" w:hAnsi="Calibri" w:cs="Calibri"/>
              <w:sz w:val="16"/>
              <w:szCs w:val="16"/>
            </w:rPr>
            <w:fldChar w:fldCharType="end"/>
          </w:r>
        </w:p>
      </w:tc>
    </w:tr>
    <w:tr w:rsidR="00C26C54" w14:paraId="7A1FF9BA" w14:textId="77777777">
      <w:tc>
        <w:tcPr>
          <w:tcW w:w="7932" w:type="dxa"/>
          <w:shd w:val="clear" w:color="auto" w:fill="auto"/>
          <w:tcMar>
            <w:top w:w="0" w:type="dxa"/>
            <w:left w:w="0" w:type="dxa"/>
            <w:bottom w:w="0" w:type="dxa"/>
            <w:right w:w="0" w:type="dxa"/>
          </w:tcMar>
        </w:tcPr>
        <w:p w14:paraId="70A28EBC" w14:textId="6BB928DA" w:rsidR="00762595" w:rsidRDefault="00AF66B3">
          <w:pPr>
            <w:pStyle w:val="Piedepgina"/>
            <w:rPr>
              <w:rFonts w:ascii="Calibri" w:hAnsi="Calibri" w:cs="Calibri"/>
              <w:sz w:val="16"/>
              <w:szCs w:val="16"/>
            </w:rPr>
          </w:pPr>
          <w:r>
            <w:rPr>
              <w:rFonts w:ascii="Calibri" w:hAnsi="Calibri" w:cs="Calibri"/>
              <w:sz w:val="16"/>
              <w:szCs w:val="16"/>
            </w:rPr>
            <w:t>Teléfono 928 446 698</w:t>
          </w:r>
        </w:p>
      </w:tc>
      <w:tc>
        <w:tcPr>
          <w:tcW w:w="1480" w:type="dxa"/>
          <w:shd w:val="clear" w:color="auto" w:fill="auto"/>
          <w:tcMar>
            <w:top w:w="0" w:type="dxa"/>
            <w:left w:w="0" w:type="dxa"/>
            <w:bottom w:w="0" w:type="dxa"/>
            <w:right w:w="0" w:type="dxa"/>
          </w:tcMar>
        </w:tcPr>
        <w:p w14:paraId="274AC2CD" w14:textId="77777777" w:rsidR="00762595" w:rsidRDefault="00762595">
          <w:pPr>
            <w:pStyle w:val="Piedepgina"/>
            <w:rPr>
              <w:rFonts w:ascii="Calibri" w:hAnsi="Calibri" w:cs="Calibri"/>
              <w:sz w:val="16"/>
              <w:szCs w:val="16"/>
            </w:rPr>
          </w:pPr>
        </w:p>
      </w:tc>
    </w:tr>
    <w:tr w:rsidR="00C26C54" w14:paraId="7674069D" w14:textId="77777777">
      <w:tc>
        <w:tcPr>
          <w:tcW w:w="7932" w:type="dxa"/>
          <w:shd w:val="clear" w:color="auto" w:fill="auto"/>
          <w:tcMar>
            <w:top w:w="0" w:type="dxa"/>
            <w:left w:w="0" w:type="dxa"/>
            <w:bottom w:w="0" w:type="dxa"/>
            <w:right w:w="0" w:type="dxa"/>
          </w:tcMar>
        </w:tcPr>
        <w:p w14:paraId="37BC4ACF" w14:textId="3F730E27" w:rsidR="00762595" w:rsidRDefault="00AF66B3">
          <w:pPr>
            <w:pStyle w:val="Piedepgina"/>
            <w:rPr>
              <w:rFonts w:ascii="Calibri" w:hAnsi="Calibri" w:cs="Calibri"/>
              <w:sz w:val="16"/>
              <w:szCs w:val="16"/>
            </w:rPr>
          </w:pPr>
          <w:r>
            <w:rPr>
              <w:rFonts w:ascii="Calibri" w:hAnsi="Calibri" w:cs="Calibri"/>
              <w:sz w:val="16"/>
              <w:szCs w:val="16"/>
            </w:rPr>
            <w:t>transparencia</w:t>
          </w:r>
          <w:r w:rsidR="00762595">
            <w:rPr>
              <w:rFonts w:ascii="Calibri" w:hAnsi="Calibri" w:cs="Calibri"/>
              <w:sz w:val="16"/>
              <w:szCs w:val="16"/>
            </w:rPr>
            <w:t>@laspalmasgc.es | www.laspalmasgc.es</w:t>
          </w:r>
        </w:p>
      </w:tc>
      <w:tc>
        <w:tcPr>
          <w:tcW w:w="1480" w:type="dxa"/>
          <w:shd w:val="clear" w:color="auto" w:fill="auto"/>
          <w:tcMar>
            <w:top w:w="0" w:type="dxa"/>
            <w:left w:w="0" w:type="dxa"/>
            <w:bottom w:w="0" w:type="dxa"/>
            <w:right w:w="0" w:type="dxa"/>
          </w:tcMar>
        </w:tcPr>
        <w:p w14:paraId="4D8EB2F4" w14:textId="77777777" w:rsidR="00762595" w:rsidRDefault="00762595">
          <w:pPr>
            <w:pStyle w:val="Piedepgina"/>
            <w:rPr>
              <w:rFonts w:ascii="Calibri" w:hAnsi="Calibri" w:cs="Calibri"/>
              <w:sz w:val="16"/>
              <w:szCs w:val="16"/>
            </w:rPr>
          </w:pPr>
        </w:p>
      </w:tc>
    </w:tr>
  </w:tbl>
  <w:p w14:paraId="5C2EBC48" w14:textId="77777777" w:rsidR="00762595" w:rsidRDefault="00762595">
    <w:pPr>
      <w:pStyle w:val="Piedepgina"/>
      <w:rPr>
        <w:rFonts w:ascii="Calibri" w:hAnsi="Calibri" w:cs="Calibri"/>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94597" w14:textId="77777777" w:rsidR="00762595" w:rsidRDefault="00762595">
      <w:pPr>
        <w:spacing w:after="0"/>
      </w:pPr>
      <w:r>
        <w:rPr>
          <w:color w:val="000000"/>
        </w:rPr>
        <w:separator/>
      </w:r>
    </w:p>
  </w:footnote>
  <w:footnote w:type="continuationSeparator" w:id="0">
    <w:p w14:paraId="7FD928C9" w14:textId="77777777" w:rsidR="00762595" w:rsidRDefault="007625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07236" w14:textId="08C54C1F" w:rsidR="00762595" w:rsidRDefault="00762595">
    <w:pPr>
      <w:pStyle w:val="Standard"/>
      <w:widowControl/>
      <w:tabs>
        <w:tab w:val="right" w:pos="10573"/>
      </w:tabs>
    </w:pPr>
    <w:r>
      <w:rPr>
        <w:rFonts w:ascii="Humnst777 BT" w:hAnsi="Humnst777 BT"/>
        <w:noProof/>
        <w:color w:val="009933"/>
        <w:sz w:val="14"/>
        <w:szCs w:val="14"/>
        <w:lang w:eastAsia="es-ES" w:bidi="ar-SA"/>
      </w:rPr>
      <w:drawing>
        <wp:anchor distT="0" distB="0" distL="114300" distR="114300" simplePos="0" relativeHeight="251659264" behindDoc="0" locked="0" layoutInCell="1" allowOverlap="1" wp14:anchorId="02414ABF" wp14:editId="1DDD3564">
          <wp:simplePos x="0" y="0"/>
          <wp:positionH relativeFrom="column">
            <wp:posOffset>0</wp:posOffset>
          </wp:positionH>
          <wp:positionV relativeFrom="paragraph">
            <wp:posOffset>-503642</wp:posOffset>
          </wp:positionV>
          <wp:extent cx="1325523" cy="478441"/>
          <wp:effectExtent l="0" t="0" r="7977" b="0"/>
          <wp:wrapNone/>
          <wp:docPr id="1123484613" name="Form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5523" cy="47844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AA4"/>
    <w:multiLevelType w:val="multilevel"/>
    <w:tmpl w:val="25A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22E22"/>
    <w:multiLevelType w:val="multilevel"/>
    <w:tmpl w:val="FD5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8061BC"/>
    <w:multiLevelType w:val="multilevel"/>
    <w:tmpl w:val="75BAE350"/>
    <w:styleLink w:val="WWOutlineListStyle1"/>
    <w:lvl w:ilvl="0">
      <w:start w:val="1"/>
      <w:numFmt w:val="none"/>
      <w:lvlText w:val="%1"/>
      <w:lvlJc w:val="left"/>
    </w:lvl>
    <w:lvl w:ilvl="1">
      <w:start w:val="1"/>
      <w:numFmt w:val="decimal"/>
      <w:pStyle w:val="Ttulo2"/>
      <w:lvlText w:val="%2ª.- "/>
      <w:lvlJc w:val="left"/>
      <w:pPr>
        <w:ind w:left="720" w:hanging="360"/>
      </w:pPr>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3EB42E4B"/>
    <w:multiLevelType w:val="multilevel"/>
    <w:tmpl w:val="4A924B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52194BDF"/>
    <w:multiLevelType w:val="multilevel"/>
    <w:tmpl w:val="EB84D974"/>
    <w:styleLink w:val="WWOutlineListStyle"/>
    <w:lvl w:ilvl="0">
      <w:start w:val="1"/>
      <w:numFmt w:val="none"/>
      <w:lvlText w:val="%1"/>
      <w:lvlJc w:val="left"/>
    </w:lvl>
    <w:lvl w:ilvl="1">
      <w:start w:val="1"/>
      <w:numFmt w:val="decimal"/>
      <w:lvlText w:val="%2ª.- "/>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74553D4B"/>
    <w:multiLevelType w:val="multilevel"/>
    <w:tmpl w:val="3E92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37"/>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58"/>
    <w:rsid w:val="00344C3B"/>
    <w:rsid w:val="00671358"/>
    <w:rsid w:val="00762595"/>
    <w:rsid w:val="00A21645"/>
    <w:rsid w:val="00AF66B3"/>
    <w:rsid w:val="00BF0B74"/>
    <w:rsid w:val="00CC4C03"/>
    <w:rsid w:val="00CD0299"/>
    <w:rsid w:val="00DD75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33A1"/>
  <w15:docId w15:val="{9244A4BC-57CD-4B67-BC02-C31B3D79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jc w:val="both"/>
    </w:pPr>
    <w:rPr>
      <w:rFonts w:ascii="Calibri" w:hAnsi="Calibri"/>
      <w:sz w:val="22"/>
    </w:rPr>
  </w:style>
  <w:style w:type="paragraph" w:styleId="Ttulo1">
    <w:name w:val="heading 1"/>
    <w:basedOn w:val="Normal"/>
    <w:next w:val="Textbody"/>
    <w:uiPriority w:val="9"/>
    <w:qFormat/>
    <w:pPr>
      <w:spacing w:after="360"/>
      <w:jc w:val="center"/>
      <w:outlineLvl w:val="0"/>
    </w:pPr>
    <w:rPr>
      <w:b/>
      <w:bCs/>
    </w:rPr>
  </w:style>
  <w:style w:type="paragraph" w:styleId="Ttulo2">
    <w:name w:val="heading 2"/>
    <w:basedOn w:val="Prrafodelista"/>
    <w:next w:val="Textbody"/>
    <w:uiPriority w:val="9"/>
    <w:unhideWhenUsed/>
    <w:qFormat/>
    <w:pPr>
      <w:numPr>
        <w:ilvl w:val="1"/>
        <w:numId w:val="1"/>
      </w:numPr>
      <w:outlineLvl w:val="1"/>
    </w:pPr>
    <w:rPr>
      <w:b/>
      <w:bCs/>
    </w:rPr>
  </w:style>
  <w:style w:type="paragraph" w:styleId="Ttulo3">
    <w:name w:val="heading 3"/>
    <w:basedOn w:val="Heading"/>
    <w:next w:val="Textbody"/>
    <w:uiPriority w:val="9"/>
    <w:semiHidden/>
    <w:unhideWhenUsed/>
    <w:qFormat/>
    <w:pPr>
      <w:spacing w:before="140"/>
      <w:outlineLvl w:val="2"/>
    </w:pPr>
    <w:rPr>
      <w:b/>
      <w:bCs/>
    </w:rPr>
  </w:style>
  <w:style w:type="paragraph" w:styleId="Ttulo4">
    <w:name w:val="heading 4"/>
    <w:basedOn w:val="Normal"/>
    <w:next w:val="Normal"/>
    <w:uiPriority w:val="9"/>
    <w:semiHidden/>
    <w:unhideWhenUsed/>
    <w:qFormat/>
    <w:pPr>
      <w:keepNext/>
      <w:keepLines/>
      <w:spacing w:before="40" w:after="0"/>
      <w:outlineLvl w:val="3"/>
    </w:pPr>
    <w:rPr>
      <w:rFonts w:ascii="Calibri Light" w:eastAsia="Times New Roman" w:hAnsi="Calibri Light" w:cs="Mangal"/>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
    <w:name w:val="WW_OutlineListStyle_1"/>
    <w:basedOn w:val="Sinlista"/>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Puesto">
    <w:name w:val="Title"/>
    <w:basedOn w:val="Heading"/>
    <w:next w:val="Textbody"/>
    <w:uiPriority w:val="10"/>
    <w:qFormat/>
    <w:pPr>
      <w:jc w:val="center"/>
    </w:pPr>
    <w:rPr>
      <w:b/>
      <w:bCs/>
      <w:sz w:val="56"/>
      <w:szCs w:val="56"/>
    </w:rPr>
  </w:style>
  <w:style w:type="paragraph" w:styleId="Subttulo">
    <w:name w:val="Subtitle"/>
    <w:basedOn w:val="Heading"/>
    <w:next w:val="Textbody"/>
    <w:uiPriority w:val="11"/>
    <w:qFormat/>
    <w:pPr>
      <w:spacing w:before="60"/>
      <w:jc w:val="center"/>
    </w:pPr>
    <w:rPr>
      <w:sz w:val="36"/>
      <w:szCs w:val="36"/>
    </w:rPr>
  </w:style>
  <w:style w:type="paragraph" w:styleId="Encabezado">
    <w:name w:val="header"/>
    <w:basedOn w:val="Standard"/>
    <w:pPr>
      <w:suppressLineNumbers/>
      <w:tabs>
        <w:tab w:val="center" w:pos="4819"/>
        <w:tab w:val="right" w:pos="9639"/>
      </w:tabs>
    </w:pPr>
  </w:style>
  <w:style w:type="paragraph" w:styleId="Piedepgina">
    <w:name w:val="footer"/>
    <w:basedOn w:val="Standard"/>
    <w:pPr>
      <w:suppressLineNumbers/>
      <w:tabs>
        <w:tab w:val="center" w:pos="4819"/>
        <w:tab w:val="right" w:pos="9639"/>
      </w:tabs>
    </w:pPr>
  </w:style>
  <w:style w:type="paragraph" w:customStyle="1" w:styleId="Imagencorporativa">
    <w:name w:val="Imagen corporativa"/>
    <w:basedOn w:val="Standard"/>
    <w:pPr>
      <w:tabs>
        <w:tab w:val="left" w:pos="2811"/>
      </w:tabs>
      <w:spacing w:after="320"/>
      <w:ind w:left="1191"/>
      <w:jc w:val="both"/>
    </w:pPr>
    <w:rPr>
      <w:rFonts w:ascii="Arial" w:eastAsia="Arial" w:hAnsi="Arial" w:cs="Arial"/>
      <w:b/>
      <w:sz w:val="22"/>
      <w:szCs w:val="22"/>
    </w:rPr>
  </w:style>
  <w:style w:type="character" w:styleId="nfasis">
    <w:name w:val="Emphasis"/>
    <w:basedOn w:val="Fuentedeprrafopredeter"/>
    <w:rPr>
      <w:i/>
      <w:iCs/>
    </w:rPr>
  </w:style>
  <w:style w:type="paragraph" w:styleId="Textodeglobo">
    <w:name w:val="Balloon Text"/>
    <w:basedOn w:val="Normal"/>
    <w:rPr>
      <w:rFonts w:ascii="Segoe UI" w:hAnsi="Segoe UI" w:cs="Mangal"/>
      <w:sz w:val="18"/>
      <w:szCs w:val="16"/>
    </w:rPr>
  </w:style>
  <w:style w:type="character" w:customStyle="1" w:styleId="TextodegloboCar">
    <w:name w:val="Texto de globo Car"/>
    <w:basedOn w:val="Fuentedeprrafopredeter"/>
    <w:rPr>
      <w:rFonts w:ascii="Segoe UI" w:hAnsi="Segoe UI" w:cs="Mangal"/>
      <w:sz w:val="18"/>
      <w:szCs w:val="16"/>
    </w:rPr>
  </w:style>
  <w:style w:type="paragraph" w:styleId="Prrafodelista">
    <w:name w:val="List Paragraph"/>
    <w:basedOn w:val="Normal"/>
    <w:pPr>
      <w:ind w:left="720"/>
      <w:contextualSpacing/>
    </w:pPr>
    <w:rPr>
      <w:rFonts w:cs="Mangal"/>
    </w:rPr>
  </w:style>
  <w:style w:type="character" w:customStyle="1" w:styleId="PiedepginaCar">
    <w:name w:val="Pie de página Car"/>
    <w:basedOn w:val="Fuentedeprrafopredeter"/>
  </w:style>
  <w:style w:type="character" w:customStyle="1" w:styleId="Ttulo4Car">
    <w:name w:val="Título 4 Car"/>
    <w:basedOn w:val="Fuentedeprrafopredeter"/>
    <w:rPr>
      <w:rFonts w:ascii="Calibri Light" w:eastAsia="Times New Roman" w:hAnsi="Calibri Light" w:cs="Mangal"/>
      <w:i/>
      <w:iCs/>
      <w:color w:val="2F5496"/>
      <w:sz w:val="22"/>
    </w:rPr>
  </w:style>
  <w:style w:type="paragraph" w:styleId="NormalWeb">
    <w:name w:val="Normal (Web)"/>
    <w:basedOn w:val="Normal"/>
    <w:uiPriority w:val="99"/>
    <w:pPr>
      <w:widowControl/>
      <w:suppressAutoHyphens w:val="0"/>
      <w:spacing w:before="100" w:after="100"/>
      <w:jc w:val="left"/>
      <w:textAlignment w:val="auto"/>
    </w:pPr>
    <w:rPr>
      <w:rFonts w:ascii="Times New Roman" w:eastAsia="Times New Roman" w:hAnsi="Times New Roman" w:cs="Times New Roman"/>
      <w:kern w:val="0"/>
      <w:sz w:val="24"/>
      <w:lang w:eastAsia="es-ES" w:bidi="ar-SA"/>
    </w:rPr>
  </w:style>
  <w:style w:type="character" w:styleId="Textoennegrita">
    <w:name w:val="Strong"/>
    <w:basedOn w:val="Fuentedeprrafopredeter"/>
    <w:uiPriority w:val="22"/>
    <w:qFormat/>
    <w:rPr>
      <w:b/>
      <w:bCs/>
    </w:rPr>
  </w:style>
  <w:style w:type="character" w:styleId="Hipervnculo">
    <w:name w:val="Hyperlink"/>
    <w:basedOn w:val="Fuentedeprrafopredeter"/>
    <w:rPr>
      <w:color w:val="0000FF"/>
      <w:u w:val="single"/>
    </w:rPr>
  </w:style>
  <w:style w:type="character" w:customStyle="1" w:styleId="bold">
    <w:name w:val="bold"/>
    <w:basedOn w:val="Fuentedeprrafopredeter"/>
  </w:style>
  <w:style w:type="numbering" w:customStyle="1" w:styleId="WWOutlineListStyle">
    <w:name w:val="WW_OutlineListStyle"/>
    <w:basedOn w:val="Sinlista"/>
    <w:pPr>
      <w:numPr>
        <w:numId w:val="2"/>
      </w:numPr>
    </w:pPr>
  </w:style>
  <w:style w:type="character" w:styleId="Hipervnculovisitado">
    <w:name w:val="FollowedHyperlink"/>
    <w:basedOn w:val="Fuentedeprrafopredeter"/>
    <w:uiPriority w:val="99"/>
    <w:semiHidden/>
    <w:unhideWhenUsed/>
    <w:rsid w:val="00CD02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1493">
      <w:bodyDiv w:val="1"/>
      <w:marLeft w:val="0"/>
      <w:marRight w:val="0"/>
      <w:marTop w:val="0"/>
      <w:marBottom w:val="0"/>
      <w:divBdr>
        <w:top w:val="none" w:sz="0" w:space="0" w:color="auto"/>
        <w:left w:val="none" w:sz="0" w:space="0" w:color="auto"/>
        <w:bottom w:val="none" w:sz="0" w:space="0" w:color="auto"/>
        <w:right w:val="none" w:sz="0" w:space="0" w:color="auto"/>
      </w:divBdr>
    </w:div>
    <w:div w:id="955019649">
      <w:bodyDiv w:val="1"/>
      <w:marLeft w:val="0"/>
      <w:marRight w:val="0"/>
      <w:marTop w:val="0"/>
      <w:marBottom w:val="0"/>
      <w:divBdr>
        <w:top w:val="none" w:sz="0" w:space="0" w:color="auto"/>
        <w:left w:val="none" w:sz="0" w:space="0" w:color="auto"/>
        <w:bottom w:val="none" w:sz="0" w:space="0" w:color="auto"/>
        <w:right w:val="none" w:sz="0" w:space="0" w:color="auto"/>
      </w:divBdr>
    </w:div>
    <w:div w:id="1929846245">
      <w:bodyDiv w:val="1"/>
      <w:marLeft w:val="0"/>
      <w:marRight w:val="0"/>
      <w:marTop w:val="0"/>
      <w:marBottom w:val="0"/>
      <w:divBdr>
        <w:top w:val="none" w:sz="0" w:space="0" w:color="auto"/>
        <w:left w:val="none" w:sz="0" w:space="0" w:color="auto"/>
        <w:bottom w:val="none" w:sz="0" w:space="0" w:color="auto"/>
        <w:right w:val="none" w:sz="0" w:space="0" w:color="auto"/>
      </w:divBdr>
    </w:div>
    <w:div w:id="1982155317">
      <w:bodyDiv w:val="1"/>
      <w:marLeft w:val="0"/>
      <w:marRight w:val="0"/>
      <w:marTop w:val="0"/>
      <w:marBottom w:val="0"/>
      <w:divBdr>
        <w:top w:val="none" w:sz="0" w:space="0" w:color="auto"/>
        <w:left w:val="none" w:sz="0" w:space="0" w:color="auto"/>
        <w:bottom w:val="none" w:sz="0" w:space="0" w:color="auto"/>
        <w:right w:val="none" w:sz="0" w:space="0" w:color="auto"/>
      </w:divBdr>
    </w:div>
    <w:div w:id="2020236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spalmasgc.es/export/sites/laspalmasgc/es/transparencia/.galleries/galeria-documentos-transparencia/Decreto-5913-2024-Mod.-Dcto-26895-2023-Junta-Portavoc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spalmasgc.es/export/sites/laspalmasgc/es/transparencia/.galleries/Organizacion/Decreto-7944-2026-Modificacion-Junta-de-Portavoce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spalmasgc.es/export/sites/laspalmasgc/es/transparencia/.galleries/Organizacion/Decreto-26895-2023-Junta-Portavoces.pdf" TargetMode="External"/><Relationship Id="rId4" Type="http://schemas.openxmlformats.org/officeDocument/2006/relationships/webSettings" Target="webSettings.xml"/><Relationship Id="rId9" Type="http://schemas.openxmlformats.org/officeDocument/2006/relationships/hyperlink" Target="https://www.laspalmasgc.es/export/sites/laspalmasgc/es/transparencia/.galleries/Organizacion/Cert.-Creacion-composicion-cometidos_func.-Junta-Portavoce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Damián Hernández Martín</dc:creator>
  <cp:lastModifiedBy>aramirezs Ariadna Ramírez Suárez</cp:lastModifiedBy>
  <cp:revision>2</cp:revision>
  <cp:lastPrinted>2026-03-09T09:34:00Z</cp:lastPrinted>
  <dcterms:created xsi:type="dcterms:W3CDTF">2026-03-09T09:34:00Z</dcterms:created>
  <dcterms:modified xsi:type="dcterms:W3CDTF">2026-03-09T09:34:00Z</dcterms:modified>
</cp:coreProperties>
</file>