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</w:p>
    <w:p w14:paraId="64634F15" w14:textId="077EB773" w:rsidR="00E70950" w:rsidRDefault="00762B40" w:rsidP="00A3418E">
      <w:pPr>
        <w:pStyle w:val="NormalWeb"/>
        <w:spacing w:before="0" w:after="135" w:line="30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="00B76AEC">
        <w:rPr>
          <w:rFonts w:ascii="Helvetica" w:hAnsi="Helvetica" w:cs="Helvetica"/>
          <w:color w:val="333333"/>
          <w:sz w:val="20"/>
          <w:szCs w:val="20"/>
        </w:rPr>
        <w:t xml:space="preserve">ejecución </w:t>
      </w:r>
      <w:r w:rsidR="001A55B4">
        <w:rPr>
          <w:rFonts w:ascii="Helvetica" w:hAnsi="Helvetica" w:cs="Helvetica"/>
          <w:color w:val="333333"/>
          <w:sz w:val="20"/>
          <w:szCs w:val="20"/>
        </w:rPr>
        <w:t>del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06908">
        <w:rPr>
          <w:rFonts w:ascii="Helvetica" w:hAnsi="Helvetica" w:cs="Helvetica"/>
          <w:color w:val="333333"/>
          <w:sz w:val="20"/>
          <w:szCs w:val="20"/>
        </w:rPr>
        <w:t xml:space="preserve">de ingresos </w:t>
      </w:r>
      <w:r w:rsidR="00402F8E">
        <w:rPr>
          <w:rFonts w:ascii="Helvetica" w:hAnsi="Helvetica" w:cs="Helvetica"/>
          <w:color w:val="333333"/>
          <w:sz w:val="20"/>
          <w:szCs w:val="20"/>
        </w:rPr>
        <w:t>del ejercicio 2022</w:t>
      </w:r>
      <w:r>
        <w:rPr>
          <w:rFonts w:ascii="Helvetica" w:hAnsi="Helvetica" w:cs="Helvetica"/>
          <w:color w:val="333333"/>
          <w:sz w:val="20"/>
          <w:szCs w:val="20"/>
        </w:rPr>
        <w:t xml:space="preserve">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23D927C" w14:textId="58BBD14B" w:rsidR="00762B40" w:rsidRDefault="00762B40" w:rsidP="00B76AEC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Style w:val="Tablaconcuadrcula"/>
        <w:tblW w:w="11686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07"/>
        <w:gridCol w:w="2984"/>
        <w:gridCol w:w="2206"/>
        <w:gridCol w:w="939"/>
      </w:tblGrid>
      <w:tr w:rsidR="00F104AF" w14:paraId="2AFB1F2F" w14:textId="77777777" w:rsidTr="00A3418E">
        <w:trPr>
          <w:jc w:val="center"/>
        </w:trPr>
        <w:tc>
          <w:tcPr>
            <w:tcW w:w="1350" w:type="dxa"/>
          </w:tcPr>
          <w:p w14:paraId="1730700B" w14:textId="3FD569A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CAPÍTULO</w:t>
            </w:r>
          </w:p>
        </w:tc>
        <w:tc>
          <w:tcPr>
            <w:tcW w:w="4207" w:type="dxa"/>
          </w:tcPr>
          <w:p w14:paraId="38470BA5" w14:textId="0D915DD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DENOMINACIÓN CAPITULO</w:t>
            </w:r>
          </w:p>
        </w:tc>
        <w:tc>
          <w:tcPr>
            <w:tcW w:w="2984" w:type="dxa"/>
          </w:tcPr>
          <w:p w14:paraId="189694E2" w14:textId="79421F53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PREVISIONES DEFINITIVAS</w:t>
            </w:r>
          </w:p>
        </w:tc>
        <w:tc>
          <w:tcPr>
            <w:tcW w:w="2206" w:type="dxa"/>
          </w:tcPr>
          <w:p w14:paraId="63DA50B5" w14:textId="78B8AB2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DERECHOS NETOS</w:t>
            </w:r>
          </w:p>
        </w:tc>
        <w:tc>
          <w:tcPr>
            <w:tcW w:w="939" w:type="dxa"/>
          </w:tcPr>
          <w:p w14:paraId="495708D8" w14:textId="5F8C29FA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%</w:t>
            </w:r>
          </w:p>
        </w:tc>
      </w:tr>
      <w:tr w:rsidR="00EF2C71" w14:paraId="59F4E160" w14:textId="77777777" w:rsidTr="00F46459">
        <w:trPr>
          <w:jc w:val="center"/>
        </w:trPr>
        <w:tc>
          <w:tcPr>
            <w:tcW w:w="11686" w:type="dxa"/>
            <w:gridSpan w:val="5"/>
          </w:tcPr>
          <w:p w14:paraId="5F805976" w14:textId="00F151A4" w:rsidR="00EF2C71" w:rsidRPr="00EF2C7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EF2C7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TRIBUTARIOS</w:t>
            </w:r>
          </w:p>
        </w:tc>
      </w:tr>
      <w:tr w:rsidR="00F104AF" w14:paraId="7605D50D" w14:textId="77777777" w:rsidTr="00A3418E">
        <w:trPr>
          <w:jc w:val="center"/>
        </w:trPr>
        <w:tc>
          <w:tcPr>
            <w:tcW w:w="1350" w:type="dxa"/>
          </w:tcPr>
          <w:p w14:paraId="7EE82A4F" w14:textId="59B55D73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207" w:type="dxa"/>
          </w:tcPr>
          <w:p w14:paraId="2BAC098B" w14:textId="7331C6FD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directos</w:t>
            </w:r>
          </w:p>
        </w:tc>
        <w:tc>
          <w:tcPr>
            <w:tcW w:w="2984" w:type="dxa"/>
          </w:tcPr>
          <w:p w14:paraId="01F6E241" w14:textId="1F5292C4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135.260.846,50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77529966" w14:textId="2411FFD5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121.540.398,67</w:t>
            </w:r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939" w:type="dxa"/>
          </w:tcPr>
          <w:p w14:paraId="36D3CA54" w14:textId="43CEA114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89,86</w:t>
            </w:r>
          </w:p>
        </w:tc>
      </w:tr>
      <w:tr w:rsidR="00F104AF" w14:paraId="16C2376F" w14:textId="77777777" w:rsidTr="00A3418E">
        <w:trPr>
          <w:jc w:val="center"/>
        </w:trPr>
        <w:tc>
          <w:tcPr>
            <w:tcW w:w="1350" w:type="dxa"/>
          </w:tcPr>
          <w:p w14:paraId="58CB3A13" w14:textId="1DCEF852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</w:t>
            </w:r>
          </w:p>
        </w:tc>
        <w:tc>
          <w:tcPr>
            <w:tcW w:w="4207" w:type="dxa"/>
          </w:tcPr>
          <w:p w14:paraId="077FC98A" w14:textId="5EA930B4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indirectos</w:t>
            </w:r>
          </w:p>
        </w:tc>
        <w:tc>
          <w:tcPr>
            <w:tcW w:w="2984" w:type="dxa"/>
          </w:tcPr>
          <w:p w14:paraId="4C63766B" w14:textId="334FB5AB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56.676.261,46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EC2C50F" w14:textId="7FC3666F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61.661.455,35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</w:p>
        </w:tc>
        <w:tc>
          <w:tcPr>
            <w:tcW w:w="939" w:type="dxa"/>
          </w:tcPr>
          <w:p w14:paraId="310E904A" w14:textId="34C2E8BB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108,80</w:t>
            </w:r>
          </w:p>
        </w:tc>
      </w:tr>
      <w:tr w:rsidR="00F104AF" w14:paraId="2774771B" w14:textId="77777777" w:rsidTr="00A3418E">
        <w:trPr>
          <w:jc w:val="center"/>
        </w:trPr>
        <w:tc>
          <w:tcPr>
            <w:tcW w:w="1350" w:type="dxa"/>
          </w:tcPr>
          <w:p w14:paraId="33D55AEB" w14:textId="281918B7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207" w:type="dxa"/>
          </w:tcPr>
          <w:p w14:paraId="1B0DA8B0" w14:textId="693038E5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Tasas, precios públicos y otros ingresos</w:t>
            </w:r>
          </w:p>
        </w:tc>
        <w:tc>
          <w:tcPr>
            <w:tcW w:w="2984" w:type="dxa"/>
          </w:tcPr>
          <w:p w14:paraId="760D2E11" w14:textId="5B21237F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30.591.513,01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72AD42FA" w14:textId="7F3B10C9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25.422.210,21</w:t>
            </w:r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939" w:type="dxa"/>
          </w:tcPr>
          <w:p w14:paraId="7BEF53F2" w14:textId="710C6F87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83,10</w:t>
            </w:r>
          </w:p>
        </w:tc>
      </w:tr>
      <w:tr w:rsidR="00EF2C71" w14:paraId="67646DC8" w14:textId="77777777" w:rsidTr="00B83504">
        <w:trPr>
          <w:jc w:val="center"/>
        </w:trPr>
        <w:tc>
          <w:tcPr>
            <w:tcW w:w="11686" w:type="dxa"/>
            <w:gridSpan w:val="5"/>
          </w:tcPr>
          <w:p w14:paraId="3D61AE31" w14:textId="17AB85FB" w:rsidR="00EF2C71" w:rsidRPr="00EF2C7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EF2C7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NO TRIBUTARIOS</w:t>
            </w:r>
          </w:p>
        </w:tc>
      </w:tr>
      <w:tr w:rsidR="00F104AF" w14:paraId="612E39CB" w14:textId="77777777" w:rsidTr="00A3418E">
        <w:trPr>
          <w:jc w:val="center"/>
        </w:trPr>
        <w:tc>
          <w:tcPr>
            <w:tcW w:w="1350" w:type="dxa"/>
          </w:tcPr>
          <w:p w14:paraId="3A0A1AF4" w14:textId="65D5DD6D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IV</w:t>
            </w:r>
          </w:p>
        </w:tc>
        <w:tc>
          <w:tcPr>
            <w:tcW w:w="4207" w:type="dxa"/>
          </w:tcPr>
          <w:p w14:paraId="30B8DBCE" w14:textId="46C2DFF5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corrientes</w:t>
            </w:r>
          </w:p>
        </w:tc>
        <w:tc>
          <w:tcPr>
            <w:tcW w:w="2984" w:type="dxa"/>
          </w:tcPr>
          <w:p w14:paraId="3ED54D85" w14:textId="52339E8D" w:rsidR="00F104AF" w:rsidRPr="00A3418E" w:rsidRDefault="00B96F9A" w:rsidP="00A3418E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160.861.912,43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80BBF6F" w14:textId="407C67AE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164.221.589,02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</w:p>
        </w:tc>
        <w:tc>
          <w:tcPr>
            <w:tcW w:w="939" w:type="dxa"/>
          </w:tcPr>
          <w:p w14:paraId="15BBD02E" w14:textId="22BB6570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102,09</w:t>
            </w:r>
          </w:p>
        </w:tc>
      </w:tr>
      <w:tr w:rsidR="00F104AF" w14:paraId="46F8593B" w14:textId="77777777" w:rsidTr="00A3418E">
        <w:trPr>
          <w:jc w:val="center"/>
        </w:trPr>
        <w:tc>
          <w:tcPr>
            <w:tcW w:w="1350" w:type="dxa"/>
          </w:tcPr>
          <w:p w14:paraId="456C0CB8" w14:textId="589C7A3C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</w:t>
            </w:r>
          </w:p>
        </w:tc>
        <w:tc>
          <w:tcPr>
            <w:tcW w:w="4207" w:type="dxa"/>
          </w:tcPr>
          <w:p w14:paraId="5D30BEDE" w14:textId="17CDD15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patrimoniales</w:t>
            </w:r>
          </w:p>
        </w:tc>
        <w:tc>
          <w:tcPr>
            <w:tcW w:w="2984" w:type="dxa"/>
          </w:tcPr>
          <w:p w14:paraId="32172430" w14:textId="0C013B87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654.880,51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CD4219A" w14:textId="3B2C062F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806.211,67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</w:p>
        </w:tc>
        <w:tc>
          <w:tcPr>
            <w:tcW w:w="939" w:type="dxa"/>
          </w:tcPr>
          <w:p w14:paraId="3119D475" w14:textId="50688478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123,11</w:t>
            </w:r>
          </w:p>
        </w:tc>
      </w:tr>
      <w:tr w:rsidR="00F104AF" w14:paraId="15C542D1" w14:textId="77777777" w:rsidTr="00A3418E">
        <w:trPr>
          <w:jc w:val="center"/>
        </w:trPr>
        <w:tc>
          <w:tcPr>
            <w:tcW w:w="1350" w:type="dxa"/>
          </w:tcPr>
          <w:p w14:paraId="40840646" w14:textId="060A2F42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</w:t>
            </w:r>
          </w:p>
        </w:tc>
        <w:tc>
          <w:tcPr>
            <w:tcW w:w="4207" w:type="dxa"/>
          </w:tcPr>
          <w:p w14:paraId="23F17D1B" w14:textId="5BF1E300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Enajenación de inversiones reales</w:t>
            </w:r>
          </w:p>
        </w:tc>
        <w:tc>
          <w:tcPr>
            <w:tcW w:w="2984" w:type="dxa"/>
          </w:tcPr>
          <w:p w14:paraId="025927D7" w14:textId="356A180C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104.977,50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15A0AF8" w14:textId="09D7A5DB" w:rsidR="00F104AF" w:rsidRPr="00A3418E" w:rsidRDefault="00C927D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666397D9" w14:textId="31028313" w:rsidR="00F104AF" w:rsidRPr="00A3418E" w:rsidRDefault="00C927D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0,00</w:t>
            </w:r>
          </w:p>
        </w:tc>
      </w:tr>
      <w:tr w:rsidR="00F104AF" w14:paraId="15BDE7AC" w14:textId="77777777" w:rsidTr="00A3418E">
        <w:trPr>
          <w:jc w:val="center"/>
        </w:trPr>
        <w:tc>
          <w:tcPr>
            <w:tcW w:w="1350" w:type="dxa"/>
          </w:tcPr>
          <w:p w14:paraId="4BA0FD61" w14:textId="4FC3BA30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</w:t>
            </w:r>
          </w:p>
        </w:tc>
        <w:tc>
          <w:tcPr>
            <w:tcW w:w="4207" w:type="dxa"/>
          </w:tcPr>
          <w:p w14:paraId="7A254794" w14:textId="2208A01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de capital</w:t>
            </w:r>
          </w:p>
        </w:tc>
        <w:tc>
          <w:tcPr>
            <w:tcW w:w="2984" w:type="dxa"/>
          </w:tcPr>
          <w:p w14:paraId="0337F4B3" w14:textId="479401C3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25.816.694,66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4B33B4A" w14:textId="77DE0FFC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5.967.608,83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</w:p>
        </w:tc>
        <w:tc>
          <w:tcPr>
            <w:tcW w:w="939" w:type="dxa"/>
          </w:tcPr>
          <w:p w14:paraId="3AF64B92" w14:textId="1515A6CE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23,12</w:t>
            </w:r>
          </w:p>
        </w:tc>
      </w:tr>
      <w:tr w:rsidR="00A3418E" w14:paraId="49E4D47D" w14:textId="77777777" w:rsidTr="00A3418E">
        <w:trPr>
          <w:jc w:val="center"/>
        </w:trPr>
        <w:tc>
          <w:tcPr>
            <w:tcW w:w="1350" w:type="dxa"/>
          </w:tcPr>
          <w:p w14:paraId="17AF53B5" w14:textId="6AB89700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VIII</w:t>
            </w:r>
          </w:p>
        </w:tc>
        <w:tc>
          <w:tcPr>
            <w:tcW w:w="4207" w:type="dxa"/>
          </w:tcPr>
          <w:p w14:paraId="3C2B06BE" w14:textId="5C6AD3B7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Activos Financieros</w:t>
            </w:r>
          </w:p>
        </w:tc>
        <w:tc>
          <w:tcPr>
            <w:tcW w:w="2984" w:type="dxa"/>
          </w:tcPr>
          <w:p w14:paraId="59AE8582" w14:textId="6CCB71E0" w:rsidR="00F104AF" w:rsidRPr="00A3418E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125.812.787,40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744A7F1" w14:textId="4E9640E1" w:rsidR="00F104AF" w:rsidRPr="00A3418E" w:rsidRDefault="00B93FC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B93FC6">
              <w:rPr>
                <w:rFonts w:ascii="Helvetica" w:hAnsi="Helvetica" w:cs="Helvetica"/>
                <w:color w:val="333333"/>
                <w:sz w:val="20"/>
                <w:szCs w:val="20"/>
              </w:rPr>
              <w:t>1.219.823,89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51CB5"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</w:p>
        </w:tc>
        <w:tc>
          <w:tcPr>
            <w:tcW w:w="939" w:type="dxa"/>
          </w:tcPr>
          <w:p w14:paraId="3FEB889D" w14:textId="55E3E633" w:rsidR="00F104AF" w:rsidRPr="00A3418E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0,97</w:t>
            </w:r>
          </w:p>
        </w:tc>
      </w:tr>
      <w:tr w:rsidR="00F104AF" w14:paraId="3E0576CE" w14:textId="77777777" w:rsidTr="00A3418E">
        <w:trPr>
          <w:jc w:val="center"/>
        </w:trPr>
        <w:tc>
          <w:tcPr>
            <w:tcW w:w="1350" w:type="dxa"/>
          </w:tcPr>
          <w:p w14:paraId="29BCBF82" w14:textId="72AB8DC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IX</w:t>
            </w:r>
          </w:p>
        </w:tc>
        <w:tc>
          <w:tcPr>
            <w:tcW w:w="4207" w:type="dxa"/>
          </w:tcPr>
          <w:p w14:paraId="490BA5A2" w14:textId="521EB7D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Pasivos Financieros</w:t>
            </w:r>
          </w:p>
        </w:tc>
        <w:tc>
          <w:tcPr>
            <w:tcW w:w="2984" w:type="dxa"/>
          </w:tcPr>
          <w:p w14:paraId="5EDE15A9" w14:textId="199DABBA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8F1DE1F" w14:textId="18E199F0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41E30A0D" w14:textId="21DB4A61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</w:tr>
      <w:tr w:rsidR="00F104AF" w14:paraId="4032E113" w14:textId="77777777" w:rsidTr="00A3418E">
        <w:trPr>
          <w:jc w:val="center"/>
        </w:trPr>
        <w:tc>
          <w:tcPr>
            <w:tcW w:w="1350" w:type="dxa"/>
          </w:tcPr>
          <w:p w14:paraId="3CDDD421" w14:textId="77777777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4207" w:type="dxa"/>
          </w:tcPr>
          <w:p w14:paraId="251FCDA8" w14:textId="7AF177FB" w:rsidR="00F104AF" w:rsidRPr="008A062D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TOTALES</w:t>
            </w:r>
          </w:p>
        </w:tc>
        <w:tc>
          <w:tcPr>
            <w:tcW w:w="2984" w:type="dxa"/>
          </w:tcPr>
          <w:p w14:paraId="50216D70" w14:textId="4F52613E" w:rsidR="00F104AF" w:rsidRPr="008A062D" w:rsidRDefault="00B96F9A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535.779.873,47</w:t>
            </w:r>
            <w:r w:rsidR="00195C56"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2D703F80" w14:textId="54DF9EE4" w:rsidR="00F104AF" w:rsidRPr="008A062D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380.839.297,64</w:t>
            </w:r>
            <w:r w:rsidR="00C11D11"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939" w:type="dxa"/>
          </w:tcPr>
          <w:p w14:paraId="4640D4DC" w14:textId="4668CA8C" w:rsidR="00F104AF" w:rsidRPr="008A062D" w:rsidRDefault="00A913C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71,08</w:t>
            </w:r>
          </w:p>
        </w:tc>
      </w:tr>
    </w:tbl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 w:rsidSect="00A3418E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B93FC6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B93FC6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B93FC6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B93FC6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B93FC6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B93FC6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B93FC6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B93FC6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B93FC6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B93FC6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D26BE"/>
    <w:rsid w:val="00195C56"/>
    <w:rsid w:val="001A55B4"/>
    <w:rsid w:val="001C03F9"/>
    <w:rsid w:val="001C4A31"/>
    <w:rsid w:val="00222FAE"/>
    <w:rsid w:val="00402F8E"/>
    <w:rsid w:val="00551CB5"/>
    <w:rsid w:val="00563EF2"/>
    <w:rsid w:val="00762B40"/>
    <w:rsid w:val="008A062D"/>
    <w:rsid w:val="00A3418E"/>
    <w:rsid w:val="00A557D2"/>
    <w:rsid w:val="00A61A26"/>
    <w:rsid w:val="00A913C5"/>
    <w:rsid w:val="00B76AEC"/>
    <w:rsid w:val="00B93FC6"/>
    <w:rsid w:val="00B96F9A"/>
    <w:rsid w:val="00C11D11"/>
    <w:rsid w:val="00C927D1"/>
    <w:rsid w:val="00D267D5"/>
    <w:rsid w:val="00E70950"/>
    <w:rsid w:val="00EF2C71"/>
    <w:rsid w:val="00F06908"/>
    <w:rsid w:val="00F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F1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22</cp:revision>
  <cp:lastPrinted>2024-09-25T12:09:00Z</cp:lastPrinted>
  <dcterms:created xsi:type="dcterms:W3CDTF">2024-09-25T11:48:00Z</dcterms:created>
  <dcterms:modified xsi:type="dcterms:W3CDTF">2024-09-25T12:22:00Z</dcterms:modified>
</cp:coreProperties>
</file>