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79F0" w14:textId="246B401F" w:rsidR="00E70950" w:rsidRDefault="00762B40">
      <w:pPr>
        <w:pStyle w:val="Ttulo1"/>
        <w:pBdr>
          <w:bottom w:val="dashed" w:sz="6" w:space="4" w:color="DDDDDD"/>
        </w:pBdr>
        <w:spacing w:after="225"/>
      </w:pPr>
      <w:r w:rsidRPr="00762B40">
        <w:rPr>
          <w:b w:val="0"/>
          <w:bCs w:val="0"/>
          <w:color w:val="40495A"/>
          <w:sz w:val="39"/>
          <w:szCs w:val="39"/>
        </w:rPr>
        <w:t>Información básica sobre la financiación de la entidad</w:t>
      </w:r>
    </w:p>
    <w:p w14:paraId="64634F15" w14:textId="5A04E0CE" w:rsidR="00E70950" w:rsidRDefault="00762B40">
      <w:pPr>
        <w:pStyle w:val="NormalWeb"/>
        <w:spacing w:before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 w:rsidRPr="00762B40">
        <w:rPr>
          <w:rFonts w:ascii="Helvetica" w:hAnsi="Helvetica" w:cs="Helvetica"/>
          <w:color w:val="333333"/>
          <w:sz w:val="20"/>
          <w:szCs w:val="20"/>
        </w:rPr>
        <w:t>Datos obtenidos de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762B40">
        <w:rPr>
          <w:rFonts w:ascii="Helvetica" w:hAnsi="Helvetica" w:cs="Helvetica"/>
          <w:color w:val="333333"/>
          <w:sz w:val="20"/>
          <w:szCs w:val="20"/>
        </w:rPr>
        <w:t>l</w:t>
      </w:r>
      <w:r>
        <w:rPr>
          <w:rFonts w:ascii="Helvetica" w:hAnsi="Helvetica" w:cs="Helvetica"/>
          <w:color w:val="333333"/>
          <w:sz w:val="20"/>
          <w:szCs w:val="20"/>
        </w:rPr>
        <w:t xml:space="preserve">a </w:t>
      </w:r>
      <w:proofErr w:type="gramStart"/>
      <w:r w:rsidRPr="00762B40">
        <w:rPr>
          <w:rFonts w:ascii="Helvetica" w:hAnsi="Helvetica" w:cs="Helvetica"/>
          <w:color w:val="333333"/>
          <w:sz w:val="20"/>
          <w:szCs w:val="20"/>
        </w:rPr>
        <w:t>ejecución  del</w:t>
      </w:r>
      <w:proofErr w:type="gramEnd"/>
      <w:r w:rsidRPr="00762B40">
        <w:rPr>
          <w:rFonts w:ascii="Helvetica" w:hAnsi="Helvetica" w:cs="Helvetica"/>
          <w:color w:val="333333"/>
          <w:sz w:val="20"/>
          <w:szCs w:val="20"/>
        </w:rPr>
        <w:t xml:space="preserve">  presupuesto</w:t>
      </w:r>
      <w:r>
        <w:rPr>
          <w:rFonts w:ascii="Helvetica" w:hAnsi="Helvetica" w:cs="Helvetica"/>
          <w:color w:val="333333"/>
          <w:sz w:val="20"/>
          <w:szCs w:val="20"/>
        </w:rPr>
        <w:t xml:space="preserve"> del ejercicio 2021 del Ayuntamiento</w:t>
      </w:r>
      <w:r w:rsidRPr="00762B40">
        <w:rPr>
          <w:rFonts w:ascii="Helvetica" w:hAnsi="Helvetica" w:cs="Helvetica"/>
          <w:color w:val="333333"/>
          <w:sz w:val="20"/>
          <w:szCs w:val="20"/>
        </w:rPr>
        <w:t>:</w:t>
      </w:r>
    </w:p>
    <w:p w14:paraId="59B45D43" w14:textId="776AAB61" w:rsidR="00762B40" w:rsidRDefault="00762B40">
      <w:pPr>
        <w:pStyle w:val="NormalWeb"/>
        <w:spacing w:before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p w14:paraId="087A1451" w14:textId="77777777" w:rsidR="00762B40" w:rsidRPr="00762B40" w:rsidRDefault="00762B40" w:rsidP="00762B40">
      <w:pPr>
        <w:pStyle w:val="NormalWeb"/>
        <w:spacing w:after="135" w:line="300" w:lineRule="atLeast"/>
        <w:rPr>
          <w:rFonts w:ascii="Helvetica" w:hAnsi="Helvetica" w:cs="Helvetica"/>
          <w:b/>
          <w:bCs/>
          <w:color w:val="333333"/>
          <w:sz w:val="20"/>
          <w:szCs w:val="20"/>
          <w:u w:val="single"/>
        </w:rPr>
      </w:pPr>
      <w:r w:rsidRPr="00762B40">
        <w:rPr>
          <w:rFonts w:ascii="Helvetica" w:hAnsi="Helvetica" w:cs="Helvetica"/>
          <w:b/>
          <w:bCs/>
          <w:color w:val="333333"/>
          <w:sz w:val="20"/>
          <w:szCs w:val="20"/>
          <w:u w:val="single"/>
        </w:rPr>
        <w:t>INGRESOS TRIBUTARIOS.</w:t>
      </w:r>
    </w:p>
    <w:p w14:paraId="4E6A09AB" w14:textId="4CDC0E54" w:rsidR="00762B40" w:rsidRPr="00762B40" w:rsidRDefault="00762B40" w:rsidP="00762B40">
      <w:pPr>
        <w:pStyle w:val="NormalWeb"/>
        <w:spacing w:after="135" w:line="300" w:lineRule="atLeast"/>
        <w:ind w:left="737"/>
        <w:rPr>
          <w:rFonts w:ascii="Helvetica" w:hAnsi="Helvetica" w:cs="Helvetica"/>
          <w:color w:val="333333"/>
          <w:sz w:val="20"/>
          <w:szCs w:val="20"/>
        </w:rPr>
      </w:pPr>
      <w:r w:rsidRPr="00762B40">
        <w:rPr>
          <w:rFonts w:ascii="Helvetica" w:hAnsi="Helvetica" w:cs="Helvetica"/>
          <w:color w:val="333333"/>
          <w:sz w:val="20"/>
          <w:szCs w:val="20"/>
        </w:rPr>
        <w:t xml:space="preserve">1. Impuestos directos: 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>136.644.319,68</w:t>
      </w:r>
      <w:r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>euros.</w:t>
      </w:r>
    </w:p>
    <w:p w14:paraId="5501BF55" w14:textId="0D86266D" w:rsidR="00762B40" w:rsidRPr="00762B40" w:rsidRDefault="00762B40" w:rsidP="00762B40">
      <w:pPr>
        <w:pStyle w:val="NormalWeb"/>
        <w:spacing w:after="135" w:line="300" w:lineRule="atLeast"/>
        <w:ind w:left="737"/>
        <w:rPr>
          <w:rFonts w:ascii="Helvetica" w:hAnsi="Helvetica" w:cs="Helvetica"/>
          <w:color w:val="333333"/>
          <w:sz w:val="20"/>
          <w:szCs w:val="20"/>
        </w:rPr>
      </w:pPr>
      <w:r w:rsidRPr="00762B40">
        <w:rPr>
          <w:rFonts w:ascii="Helvetica" w:hAnsi="Helvetica" w:cs="Helvetica"/>
          <w:color w:val="333333"/>
          <w:sz w:val="20"/>
          <w:szCs w:val="20"/>
        </w:rPr>
        <w:t xml:space="preserve">2. Impuestos indirectos: 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>54.487.995,37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>euros.</w:t>
      </w:r>
    </w:p>
    <w:p w14:paraId="3F161465" w14:textId="5766C39D" w:rsidR="00762B40" w:rsidRPr="00762B40" w:rsidRDefault="00762B40" w:rsidP="00762B40">
      <w:pPr>
        <w:pStyle w:val="NormalWeb"/>
        <w:spacing w:after="135" w:line="300" w:lineRule="atLeast"/>
        <w:ind w:left="737"/>
        <w:rPr>
          <w:rFonts w:ascii="Helvetica" w:hAnsi="Helvetica" w:cs="Helvetica"/>
          <w:color w:val="333333"/>
          <w:sz w:val="20"/>
          <w:szCs w:val="20"/>
        </w:rPr>
      </w:pPr>
      <w:r w:rsidRPr="00762B40">
        <w:rPr>
          <w:rFonts w:ascii="Helvetica" w:hAnsi="Helvetica" w:cs="Helvetica"/>
          <w:color w:val="333333"/>
          <w:sz w:val="20"/>
          <w:szCs w:val="20"/>
        </w:rPr>
        <w:t xml:space="preserve">3. Tasas, precios públicos y otros ingresos: 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>29.559.459,38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>euros.</w:t>
      </w:r>
    </w:p>
    <w:p w14:paraId="4D192B7A" w14:textId="77777777" w:rsidR="00762B40" w:rsidRPr="00762B40" w:rsidRDefault="00762B40" w:rsidP="00762B40">
      <w:pPr>
        <w:pStyle w:val="NormalWeb"/>
        <w:spacing w:after="135" w:line="300" w:lineRule="atLeast"/>
        <w:rPr>
          <w:rFonts w:ascii="Helvetica" w:hAnsi="Helvetica" w:cs="Helvetica"/>
          <w:b/>
          <w:bCs/>
          <w:color w:val="333333"/>
          <w:sz w:val="20"/>
          <w:szCs w:val="20"/>
          <w:u w:val="single"/>
        </w:rPr>
      </w:pPr>
      <w:r w:rsidRPr="00762B40">
        <w:rPr>
          <w:rFonts w:ascii="Helvetica" w:hAnsi="Helvetica" w:cs="Helvetica"/>
          <w:b/>
          <w:bCs/>
          <w:color w:val="333333"/>
          <w:sz w:val="20"/>
          <w:szCs w:val="20"/>
          <w:u w:val="single"/>
        </w:rPr>
        <w:t>INGRESOS NO TRIBUTARIOS.</w:t>
      </w:r>
    </w:p>
    <w:p w14:paraId="59A5B76B" w14:textId="40F7FD64" w:rsidR="00762B40" w:rsidRPr="00762B40" w:rsidRDefault="00762B40" w:rsidP="00762B40">
      <w:pPr>
        <w:pStyle w:val="NormalWeb"/>
        <w:spacing w:after="135" w:line="300" w:lineRule="atLeast"/>
        <w:ind w:left="737"/>
        <w:rPr>
          <w:rFonts w:ascii="Helvetica" w:hAnsi="Helvetica" w:cs="Helvetica"/>
          <w:color w:val="333333"/>
          <w:sz w:val="20"/>
          <w:szCs w:val="20"/>
        </w:rPr>
      </w:pPr>
      <w:r w:rsidRPr="00762B40">
        <w:rPr>
          <w:rFonts w:ascii="Helvetica" w:hAnsi="Helvetica" w:cs="Helvetica"/>
          <w:color w:val="333333"/>
          <w:sz w:val="20"/>
          <w:szCs w:val="20"/>
        </w:rPr>
        <w:t xml:space="preserve">4. Transferencias corrientes: 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>147.470.626,29 euros.</w:t>
      </w:r>
      <w:r w:rsidRPr="00762B40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14:paraId="457A6461" w14:textId="342AFC3E" w:rsidR="00762B40" w:rsidRPr="00762B40" w:rsidRDefault="00762B40" w:rsidP="00762B40">
      <w:pPr>
        <w:pStyle w:val="NormalWeb"/>
        <w:spacing w:after="135" w:line="300" w:lineRule="atLeast"/>
        <w:ind w:left="737"/>
        <w:rPr>
          <w:rFonts w:ascii="Helvetica" w:hAnsi="Helvetica" w:cs="Helvetica"/>
          <w:color w:val="333333"/>
          <w:sz w:val="20"/>
          <w:szCs w:val="20"/>
        </w:rPr>
      </w:pPr>
      <w:r w:rsidRPr="00762B40">
        <w:rPr>
          <w:rFonts w:ascii="Helvetica" w:hAnsi="Helvetica" w:cs="Helvetica"/>
          <w:color w:val="333333"/>
          <w:sz w:val="20"/>
          <w:szCs w:val="20"/>
        </w:rPr>
        <w:t xml:space="preserve">5. Ingresos patrimoniales: 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>724.350,49 euros.</w:t>
      </w:r>
    </w:p>
    <w:p w14:paraId="0369B548" w14:textId="66196997" w:rsidR="00762B40" w:rsidRPr="00762B40" w:rsidRDefault="00762B40" w:rsidP="00762B40">
      <w:pPr>
        <w:pStyle w:val="NormalWeb"/>
        <w:spacing w:after="135" w:line="300" w:lineRule="atLeast"/>
        <w:ind w:left="737"/>
        <w:rPr>
          <w:rFonts w:ascii="Helvetica" w:hAnsi="Helvetica" w:cs="Helvetica"/>
          <w:color w:val="333333"/>
          <w:sz w:val="20"/>
          <w:szCs w:val="20"/>
        </w:rPr>
      </w:pPr>
      <w:r w:rsidRPr="00762B40">
        <w:rPr>
          <w:rFonts w:ascii="Helvetica" w:hAnsi="Helvetica" w:cs="Helvetica"/>
          <w:color w:val="333333"/>
          <w:sz w:val="20"/>
          <w:szCs w:val="20"/>
        </w:rPr>
        <w:t xml:space="preserve">6. Enajenación de inversiones reales: 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>646.260,23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euros.</w:t>
      </w:r>
    </w:p>
    <w:p w14:paraId="095C4F0C" w14:textId="5A384076" w:rsidR="00762B40" w:rsidRPr="00762B40" w:rsidRDefault="00762B40" w:rsidP="00762B40">
      <w:pPr>
        <w:pStyle w:val="NormalWeb"/>
        <w:spacing w:after="135" w:line="300" w:lineRule="atLeast"/>
        <w:ind w:left="737"/>
        <w:rPr>
          <w:rFonts w:ascii="Helvetica" w:hAnsi="Helvetica" w:cs="Helvetica"/>
          <w:color w:val="333333"/>
          <w:sz w:val="20"/>
          <w:szCs w:val="20"/>
        </w:rPr>
      </w:pPr>
      <w:r w:rsidRPr="00762B40">
        <w:rPr>
          <w:rFonts w:ascii="Helvetica" w:hAnsi="Helvetica" w:cs="Helvetica"/>
          <w:color w:val="333333"/>
          <w:sz w:val="20"/>
          <w:szCs w:val="20"/>
        </w:rPr>
        <w:t xml:space="preserve">7. Transferencias de capital: 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>20.762.796,34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>euros.</w:t>
      </w:r>
    </w:p>
    <w:p w14:paraId="35512234" w14:textId="3F392ED3" w:rsidR="00762B40" w:rsidRPr="00762B40" w:rsidRDefault="00762B40" w:rsidP="00762B40">
      <w:pPr>
        <w:pStyle w:val="NormalWeb"/>
        <w:spacing w:after="135" w:line="300" w:lineRule="atLeast"/>
        <w:ind w:left="737"/>
        <w:rPr>
          <w:rFonts w:ascii="Helvetica" w:hAnsi="Helvetica" w:cs="Helvetica"/>
          <w:color w:val="333333"/>
          <w:sz w:val="20"/>
          <w:szCs w:val="20"/>
        </w:rPr>
      </w:pPr>
      <w:r w:rsidRPr="00762B40">
        <w:rPr>
          <w:rFonts w:ascii="Helvetica" w:hAnsi="Helvetica" w:cs="Helvetica"/>
          <w:color w:val="333333"/>
          <w:sz w:val="20"/>
          <w:szCs w:val="20"/>
        </w:rPr>
        <w:t xml:space="preserve">8. Activos Financieros: 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>107.298.073,27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>euros.</w:t>
      </w:r>
    </w:p>
    <w:p w14:paraId="523D927C" w14:textId="02C867F1" w:rsidR="00762B40" w:rsidRDefault="00762B40" w:rsidP="00762B40">
      <w:pPr>
        <w:pStyle w:val="NormalWeb"/>
        <w:spacing w:before="0" w:after="135" w:line="300" w:lineRule="atLeast"/>
        <w:ind w:left="737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 w:rsidRPr="00762B40">
        <w:rPr>
          <w:rFonts w:ascii="Helvetica" w:hAnsi="Helvetica" w:cs="Helvetica"/>
          <w:color w:val="333333"/>
          <w:sz w:val="20"/>
          <w:szCs w:val="20"/>
        </w:rPr>
        <w:t>9. Pasivos Financieros: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>0</w:t>
      </w:r>
      <w:r>
        <w:rPr>
          <w:rFonts w:ascii="Helvetica" w:hAnsi="Helvetica" w:cs="Helvetica"/>
          <w:b/>
          <w:bCs/>
          <w:color w:val="333333"/>
          <w:sz w:val="20"/>
          <w:szCs w:val="20"/>
        </w:rPr>
        <w:t>,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>0</w:t>
      </w:r>
      <w:r>
        <w:rPr>
          <w:rFonts w:ascii="Helvetica" w:hAnsi="Helvetica" w:cs="Helvetica"/>
          <w:b/>
          <w:bCs/>
          <w:color w:val="333333"/>
          <w:sz w:val="20"/>
          <w:szCs w:val="20"/>
        </w:rPr>
        <w:t>0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euros.</w:t>
      </w:r>
    </w:p>
    <w:p w14:paraId="05F73F2C" w14:textId="77777777" w:rsidR="001C4A31" w:rsidRPr="001C4A31" w:rsidRDefault="001C4A31">
      <w:pPr>
        <w:pStyle w:val="NormalWeb"/>
        <w:spacing w:before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sectPr w:rsidR="001C4A31" w:rsidRPr="001C4A31">
      <w:headerReference w:type="default" r:id="rId7"/>
      <w:footerReference w:type="default" r:id="rId8"/>
      <w:pgSz w:w="11906" w:h="16838"/>
      <w:pgMar w:top="2410" w:right="1133" w:bottom="1815" w:left="1134" w:header="141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3A76" w14:textId="77777777" w:rsidR="001C03F9" w:rsidRDefault="00222FAE">
      <w:pPr>
        <w:spacing w:after="0"/>
      </w:pPr>
      <w:r>
        <w:separator/>
      </w:r>
    </w:p>
  </w:endnote>
  <w:endnote w:type="continuationSeparator" w:id="0">
    <w:p w14:paraId="4AE0CEFA" w14:textId="77777777" w:rsidR="001C03F9" w:rsidRDefault="00222F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F7A6" w14:textId="77777777" w:rsidR="00402ED7" w:rsidRDefault="008D3D6C">
    <w:pPr>
      <w:pStyle w:val="Piedepgina"/>
      <w:rPr>
        <w:rFonts w:ascii="Calibri" w:hAnsi="Calibri" w:cs="Calibri"/>
        <w:sz w:val="16"/>
        <w:szCs w:val="16"/>
      </w:rPr>
    </w:pPr>
  </w:p>
  <w:p w14:paraId="536F92E4" w14:textId="77777777" w:rsidR="00402ED7" w:rsidRDefault="008D3D6C">
    <w:pPr>
      <w:pStyle w:val="Piedepgina"/>
      <w:rPr>
        <w:rFonts w:ascii="Calibri" w:hAnsi="Calibri" w:cs="Calibri"/>
        <w:sz w:val="16"/>
        <w:szCs w:val="16"/>
      </w:rPr>
    </w:pPr>
  </w:p>
  <w:tbl>
    <w:tblPr>
      <w:tblW w:w="941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932"/>
      <w:gridCol w:w="1480"/>
    </w:tblGrid>
    <w:tr w:rsidR="00402ED7" w14:paraId="71B6CDF8" w14:textId="77777777" w:rsidTr="00762B40"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A630AC5" w14:textId="2E82106F" w:rsidR="00402ED7" w:rsidRDefault="008D3D6C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4A10E85" w14:textId="256F00E5" w:rsidR="00402ED7" w:rsidRDefault="008D3D6C">
          <w:pPr>
            <w:pStyle w:val="Piedepgina"/>
            <w:jc w:val="right"/>
          </w:pPr>
        </w:p>
      </w:tc>
    </w:tr>
    <w:tr w:rsidR="00402ED7" w14:paraId="1EE8E654" w14:textId="77777777"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D089224" w14:textId="4EBD317D" w:rsidR="00402ED7" w:rsidRDefault="008D3D6C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CDB2A0D" w14:textId="77777777" w:rsidR="00402ED7" w:rsidRDefault="008D3D6C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  <w:tr w:rsidR="00402ED7" w14:paraId="59B6C787" w14:textId="77777777"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7D8E16E" w14:textId="4B2066F8" w:rsidR="00402ED7" w:rsidRDefault="008D3D6C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64D2CA7" w14:textId="77777777" w:rsidR="00402ED7" w:rsidRDefault="008D3D6C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</w:tbl>
  <w:p w14:paraId="54115D1C" w14:textId="77777777" w:rsidR="00402ED7" w:rsidRDefault="008D3D6C">
    <w:pPr>
      <w:pStyle w:val="Piedepgina"/>
      <w:rPr>
        <w:rFonts w:ascii="Calibri" w:hAnsi="Calibri" w:cs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DB371" w14:textId="77777777" w:rsidR="001C03F9" w:rsidRDefault="00222FA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9C3A5AD" w14:textId="77777777" w:rsidR="001C03F9" w:rsidRDefault="00222F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7B77" w14:textId="08DEE1E9" w:rsidR="00402ED7" w:rsidRDefault="00222FAE">
    <w:pPr>
      <w:pStyle w:val="Standard"/>
      <w:widowControl/>
      <w:tabs>
        <w:tab w:val="right" w:pos="10573"/>
      </w:tabs>
      <w:rPr>
        <w:rFonts w:ascii="Humnst777 BT" w:hAnsi="Humnst777 BT"/>
        <w:color w:val="003399"/>
        <w:sz w:val="14"/>
        <w:szCs w:val="14"/>
      </w:rPr>
    </w:pPr>
    <w:r>
      <w:rPr>
        <w:rFonts w:ascii="Humnst777 BT" w:hAnsi="Humnst777 BT"/>
        <w:noProof/>
        <w:color w:val="009933"/>
        <w:sz w:val="14"/>
        <w:szCs w:val="14"/>
      </w:rPr>
      <w:drawing>
        <wp:anchor distT="0" distB="0" distL="114300" distR="114300" simplePos="0" relativeHeight="251659264" behindDoc="0" locked="0" layoutInCell="1" allowOverlap="1" wp14:anchorId="32AB1383" wp14:editId="6818638D">
          <wp:simplePos x="0" y="0"/>
          <wp:positionH relativeFrom="column">
            <wp:posOffset>0</wp:posOffset>
          </wp:positionH>
          <wp:positionV relativeFrom="paragraph">
            <wp:posOffset>-503642</wp:posOffset>
          </wp:positionV>
          <wp:extent cx="1325523" cy="478441"/>
          <wp:effectExtent l="0" t="0" r="7977" b="0"/>
          <wp:wrapNone/>
          <wp:docPr id="1" name="Form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523" cy="478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8DD8D2F" w14:textId="367E0689" w:rsidR="00762B40" w:rsidRDefault="00762B40">
    <w:pPr>
      <w:pStyle w:val="Standard"/>
      <w:widowControl/>
      <w:tabs>
        <w:tab w:val="right" w:pos="10573"/>
      </w:tabs>
      <w:rPr>
        <w:rFonts w:ascii="Humnst777 BT" w:hAnsi="Humnst777 BT"/>
        <w:color w:val="003399"/>
        <w:sz w:val="14"/>
        <w:szCs w:val="14"/>
      </w:rPr>
    </w:pPr>
  </w:p>
  <w:p w14:paraId="1BCD9408" w14:textId="77777777" w:rsidR="00762B40" w:rsidRDefault="00762B40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  <w:p w14:paraId="01DD61BF" w14:textId="77777777" w:rsidR="00402ED7" w:rsidRDefault="008D3D6C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733DE"/>
    <w:multiLevelType w:val="multilevel"/>
    <w:tmpl w:val="31F02B2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pStyle w:val="Ttulo2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1625306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3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50"/>
    <w:rsid w:val="001C03F9"/>
    <w:rsid w:val="001C4A31"/>
    <w:rsid w:val="00222FAE"/>
    <w:rsid w:val="00762B40"/>
    <w:rsid w:val="00A61A26"/>
    <w:rsid w:val="00D267D5"/>
    <w:rsid w:val="00E7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3F9A"/>
  <w15:docId w15:val="{8871A8DC-1DD7-4A2F-860F-0E7D2D33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  <w:jc w:val="both"/>
    </w:pPr>
    <w:rPr>
      <w:rFonts w:ascii="Calibri" w:hAnsi="Calibri"/>
      <w:sz w:val="22"/>
    </w:rPr>
  </w:style>
  <w:style w:type="paragraph" w:styleId="Ttulo1">
    <w:name w:val="heading 1"/>
    <w:basedOn w:val="Normal"/>
    <w:next w:val="Textbody"/>
    <w:uiPriority w:val="9"/>
    <w:qFormat/>
    <w:pPr>
      <w:spacing w:after="360"/>
      <w:jc w:val="center"/>
      <w:outlineLvl w:val="0"/>
    </w:pPr>
    <w:rPr>
      <w:b/>
      <w:bCs/>
    </w:rPr>
  </w:style>
  <w:style w:type="paragraph" w:styleId="Ttulo2">
    <w:name w:val="heading 2"/>
    <w:basedOn w:val="Prrafodelista"/>
    <w:next w:val="Textbody"/>
    <w:uiPriority w:val="9"/>
    <w:semiHidden/>
    <w:unhideWhenUsed/>
    <w:qFormat/>
    <w:pPr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 w:cs="Mangal"/>
      <w:i/>
      <w:iCs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">
    <w:name w:val="WW_OutlineListStyle"/>
    <w:basedOn w:val="Sinlista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Imagencorporativa">
    <w:name w:val="Imagen corporativa"/>
    <w:basedOn w:val="Standard"/>
    <w:pPr>
      <w:tabs>
        <w:tab w:val="left" w:pos="2811"/>
      </w:tabs>
      <w:spacing w:after="320"/>
      <w:ind w:left="1191"/>
      <w:jc w:val="both"/>
    </w:pPr>
    <w:rPr>
      <w:rFonts w:ascii="Arial" w:eastAsia="Arial" w:hAnsi="Arial" w:cs="Arial"/>
      <w:b/>
      <w:sz w:val="22"/>
      <w:szCs w:val="22"/>
    </w:rPr>
  </w:style>
  <w:style w:type="character" w:styleId="nfasis">
    <w:name w:val="Emphasis"/>
    <w:basedOn w:val="Fuentedeprrafopredeter"/>
    <w:rPr>
      <w:i/>
      <w:iCs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rPr>
      <w:rFonts w:ascii="Segoe UI" w:hAnsi="Segoe UI" w:cs="Mangal"/>
      <w:sz w:val="18"/>
      <w:szCs w:val="16"/>
    </w:rPr>
  </w:style>
  <w:style w:type="paragraph" w:styleId="Prrafodelista">
    <w:name w:val="List Paragraph"/>
    <w:basedOn w:val="Normal"/>
    <w:pPr>
      <w:ind w:left="720"/>
      <w:contextualSpacing/>
    </w:pPr>
    <w:rPr>
      <w:rFonts w:cs="Mangal"/>
    </w:rPr>
  </w:style>
  <w:style w:type="character" w:customStyle="1" w:styleId="PiedepginaCar">
    <w:name w:val="Pie de página Car"/>
    <w:basedOn w:val="Fuentedeprrafopredeter"/>
  </w:style>
  <w:style w:type="character" w:customStyle="1" w:styleId="Ttulo4Car">
    <w:name w:val="Título 4 Car"/>
    <w:basedOn w:val="Fuentedeprrafopredeter"/>
    <w:rPr>
      <w:rFonts w:ascii="Calibri Light" w:eastAsia="Times New Roman" w:hAnsi="Calibri Light" w:cs="Mangal"/>
      <w:i/>
      <w:iCs/>
      <w:color w:val="2F5496"/>
      <w:sz w:val="22"/>
    </w:rPr>
  </w:style>
  <w:style w:type="paragraph" w:styleId="NormalWeb">
    <w:name w:val="Normal (Web)"/>
    <w:basedOn w:val="Normal"/>
    <w:uiPriority w:val="99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bold">
    <w:name w:val="bold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538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Damián Hernández Martín</dc:creator>
  <cp:lastModifiedBy>Damián Hernández Martín</cp:lastModifiedBy>
  <cp:revision>2</cp:revision>
  <cp:lastPrinted>2022-10-17T06:35:00Z</cp:lastPrinted>
  <dcterms:created xsi:type="dcterms:W3CDTF">2022-10-17T06:35:00Z</dcterms:created>
  <dcterms:modified xsi:type="dcterms:W3CDTF">2022-10-17T06:35:00Z</dcterms:modified>
</cp:coreProperties>
</file>