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79F0" w14:textId="5210C319" w:rsidR="00E70950" w:rsidRDefault="00A573BF">
      <w:pPr>
        <w:pStyle w:val="Ttulo1"/>
        <w:pBdr>
          <w:bottom w:val="dashed" w:sz="6" w:space="4" w:color="DDDDDD"/>
        </w:pBdr>
        <w:spacing w:after="225"/>
      </w:pPr>
      <w:r w:rsidRPr="00A573BF">
        <w:rPr>
          <w:b w:val="0"/>
          <w:bCs w:val="0"/>
          <w:color w:val="40495A"/>
          <w:sz w:val="39"/>
          <w:szCs w:val="39"/>
        </w:rPr>
        <w:t>Convenios de aplazamiento o fraccionamiento de pagos y sus condiciones de las deudas con la Agencia Tributaria, la Tesorería General de la Seguridad Social y otras entidades públicas o privadas.</w:t>
      </w:r>
    </w:p>
    <w:p w14:paraId="2A219F72" w14:textId="31F1723D" w:rsidR="00504739" w:rsidRPr="00504739" w:rsidRDefault="00504739" w:rsidP="00504739">
      <w:pPr>
        <w:widowControl/>
        <w:suppressAutoHyphens w:val="0"/>
        <w:autoSpaceDN/>
        <w:spacing w:line="300" w:lineRule="atLeast"/>
        <w:jc w:val="right"/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</w:pPr>
      <w:r w:rsidRPr="00504739"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 xml:space="preserve">Información revisada </w:t>
      </w:r>
      <w:r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>en octubre</w:t>
      </w:r>
      <w:r w:rsidRPr="00504739"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 xml:space="preserve"> de 2022</w:t>
      </w:r>
    </w:p>
    <w:p w14:paraId="0AAB4896" w14:textId="77777777" w:rsidR="00A573BF" w:rsidRPr="00A573BF" w:rsidRDefault="00A573BF" w:rsidP="00A573BF">
      <w:pPr>
        <w:widowControl/>
        <w:shd w:val="clear" w:color="auto" w:fill="FFFFFF"/>
        <w:suppressAutoHyphens w:val="0"/>
        <w:autoSpaceDN/>
        <w:spacing w:after="135" w:line="300" w:lineRule="atLeas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  <w:r w:rsidRPr="00A573BF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Año 2021: En el Órgano de Gestión Económico Financiero del Ayuntamiento de Las Palmas de Gran Canaria no constan datos a este respecto.</w:t>
      </w:r>
    </w:p>
    <w:p w14:paraId="680C5D9C" w14:textId="77777777" w:rsidR="00A573BF" w:rsidRPr="00A573BF" w:rsidRDefault="00A573BF" w:rsidP="00A573BF">
      <w:pPr>
        <w:widowControl/>
        <w:shd w:val="clear" w:color="auto" w:fill="FFFFFF"/>
        <w:suppressAutoHyphens w:val="0"/>
        <w:autoSpaceDN/>
        <w:spacing w:after="135" w:line="300" w:lineRule="atLeas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  <w:r w:rsidRPr="00A573BF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Año 2020: En el Órgano de Gestión Económico Financiero del Ayuntamiento de Las Palmas de Gran Canaria no constan datos a este respecto.</w:t>
      </w:r>
    </w:p>
    <w:p w14:paraId="3D702692" w14:textId="77777777" w:rsidR="00A573BF" w:rsidRPr="00A573BF" w:rsidRDefault="00A573BF" w:rsidP="00A573BF">
      <w:pPr>
        <w:widowControl/>
        <w:shd w:val="clear" w:color="auto" w:fill="FFFFFF"/>
        <w:suppressAutoHyphens w:val="0"/>
        <w:autoSpaceDN/>
        <w:spacing w:after="135" w:line="300" w:lineRule="atLeas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  <w:r w:rsidRPr="00A573BF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Año 2019: En el Órgano de Gestión Económico Financiero del Ayuntamiento de Las Palmas de Gran Canaria no constan datos a este respecto.</w:t>
      </w:r>
    </w:p>
    <w:p w14:paraId="128471BA" w14:textId="77777777" w:rsidR="00A573BF" w:rsidRPr="00A573BF" w:rsidRDefault="00A573BF" w:rsidP="00A573BF">
      <w:pPr>
        <w:widowControl/>
        <w:shd w:val="clear" w:color="auto" w:fill="FFFFFF"/>
        <w:suppressAutoHyphens w:val="0"/>
        <w:autoSpaceDN/>
        <w:spacing w:after="135" w:line="300" w:lineRule="atLeas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  <w:r w:rsidRPr="00A573BF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Año 2018: En el Órgano de Gestión Económico Financiero del Ayuntamiento de Las Palmas de Gran Canaria no constan datos a este respecto.</w:t>
      </w:r>
    </w:p>
    <w:p w14:paraId="7C9CCB7B" w14:textId="77777777" w:rsidR="00F83BAB" w:rsidRPr="00F83BAB" w:rsidRDefault="00F83BAB" w:rsidP="008A1B60">
      <w:pPr>
        <w:widowControl/>
        <w:shd w:val="clear" w:color="auto" w:fill="FFFFFF"/>
        <w:suppressAutoHyphens w:val="0"/>
        <w:autoSpaceDN/>
        <w:spacing w:after="135" w:line="300" w:lineRule="atLeas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</w:p>
    <w:sectPr w:rsidR="00F83BAB" w:rsidRPr="00F83BAB">
      <w:headerReference w:type="default" r:id="rId7"/>
      <w:footerReference w:type="default" r:id="rId8"/>
      <w:pgSz w:w="11906" w:h="16838"/>
      <w:pgMar w:top="2410" w:right="1133" w:bottom="1815" w:left="1134" w:header="141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3A76" w14:textId="77777777" w:rsidR="001C03F9" w:rsidRDefault="00222FAE">
      <w:pPr>
        <w:spacing w:after="0"/>
      </w:pPr>
      <w:r>
        <w:separator/>
      </w:r>
    </w:p>
  </w:endnote>
  <w:endnote w:type="continuationSeparator" w:id="0">
    <w:p w14:paraId="4AE0CEFA" w14:textId="77777777" w:rsidR="001C03F9" w:rsidRDefault="00222F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F7A6" w14:textId="77777777" w:rsidR="00402ED7" w:rsidRDefault="00A573BF">
    <w:pPr>
      <w:pStyle w:val="Piedepgina"/>
      <w:rPr>
        <w:rFonts w:ascii="Calibri" w:hAnsi="Calibri" w:cs="Calibri"/>
        <w:sz w:val="16"/>
        <w:szCs w:val="16"/>
      </w:rPr>
    </w:pPr>
  </w:p>
  <w:p w14:paraId="536F92E4" w14:textId="77777777" w:rsidR="00402ED7" w:rsidRDefault="00A573BF">
    <w:pPr>
      <w:pStyle w:val="Piedepgina"/>
      <w:rPr>
        <w:rFonts w:ascii="Calibri" w:hAnsi="Calibri" w:cs="Calibri"/>
        <w:sz w:val="16"/>
        <w:szCs w:val="16"/>
      </w:rPr>
    </w:pPr>
  </w:p>
  <w:tbl>
    <w:tblPr>
      <w:tblW w:w="941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32"/>
      <w:gridCol w:w="1480"/>
    </w:tblGrid>
    <w:tr w:rsidR="00402ED7" w14:paraId="71B6CDF8" w14:textId="77777777">
      <w:tc>
        <w:tcPr>
          <w:tcW w:w="793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A630AC5" w14:textId="77777777" w:rsidR="00402ED7" w:rsidRDefault="00222FAE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c/ León y castillo,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nº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 xml:space="preserve">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4A10E85" w14:textId="77777777" w:rsidR="00402ED7" w:rsidRDefault="00222FAE">
          <w:pPr>
            <w:pStyle w:val="Piedepgina"/>
            <w:jc w:val="right"/>
          </w:pPr>
          <w:r>
            <w:rPr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sz w:val="16"/>
              <w:szCs w:val="16"/>
            </w:rPr>
            <w:t>15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402ED7" w14:paraId="1EE8E654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D089224" w14:textId="77777777" w:rsidR="00402ED7" w:rsidRDefault="00222FAE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Teléfono 928 446 374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CDB2A0D" w14:textId="77777777" w:rsidR="00402ED7" w:rsidRDefault="00A573BF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402ED7" w14:paraId="59B6C787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7D8E16E" w14:textId="77777777" w:rsidR="00402ED7" w:rsidRDefault="00222FAE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64D2CA7" w14:textId="77777777" w:rsidR="00402ED7" w:rsidRDefault="00A573BF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54115D1C" w14:textId="77777777" w:rsidR="00402ED7" w:rsidRDefault="00A573BF">
    <w:pPr>
      <w:pStyle w:val="Piedepgina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B371" w14:textId="77777777" w:rsidR="001C03F9" w:rsidRDefault="00222FA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9C3A5AD" w14:textId="77777777" w:rsidR="001C03F9" w:rsidRDefault="00222F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0C991" w14:textId="77777777" w:rsidR="00402ED7" w:rsidRDefault="00222FAE">
    <w:pPr>
      <w:pStyle w:val="Standard"/>
      <w:widowControl/>
      <w:tabs>
        <w:tab w:val="right" w:pos="10573"/>
      </w:tabs>
    </w:pPr>
    <w:r>
      <w:rPr>
        <w:rFonts w:ascii="Humnst777 BT" w:hAnsi="Humnst777 BT"/>
        <w:noProof/>
        <w:color w:val="009933"/>
        <w:sz w:val="14"/>
        <w:szCs w:val="14"/>
      </w:rPr>
      <w:drawing>
        <wp:anchor distT="0" distB="0" distL="114300" distR="114300" simplePos="0" relativeHeight="251659264" behindDoc="0" locked="0" layoutInCell="1" allowOverlap="1" wp14:anchorId="32AB1383" wp14:editId="6818638D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1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Humnst777 BT" w:hAnsi="Humnst777 BT"/>
        <w:color w:val="009933"/>
        <w:sz w:val="14"/>
        <w:szCs w:val="14"/>
      </w:rPr>
      <w:t>Área de Gobierno de Administración Pública, Recursos Humanos, Innovación Tecnológica y Deportes</w:t>
    </w:r>
  </w:p>
  <w:p w14:paraId="3E71B397" w14:textId="77777777" w:rsidR="00402ED7" w:rsidRDefault="00222FAE">
    <w:pPr>
      <w:pStyle w:val="Standard"/>
      <w:widowControl/>
      <w:tabs>
        <w:tab w:val="right" w:pos="10573"/>
      </w:tabs>
      <w:rPr>
        <w:rFonts w:ascii="Humnst777 BT" w:hAnsi="Humnst777 BT" w:hint="eastAsia"/>
        <w:color w:val="009933"/>
        <w:sz w:val="14"/>
        <w:szCs w:val="14"/>
      </w:rPr>
    </w:pPr>
    <w:r>
      <w:rPr>
        <w:rFonts w:ascii="Humnst777 BT" w:hAnsi="Humnst777 BT"/>
        <w:color w:val="009933"/>
        <w:sz w:val="14"/>
        <w:szCs w:val="14"/>
      </w:rPr>
      <w:t>Dirección General de Innovación Tecnológica</w:t>
    </w:r>
  </w:p>
  <w:p w14:paraId="2B03819F" w14:textId="77777777" w:rsidR="00402ED7" w:rsidRDefault="00222FAE">
    <w:pPr>
      <w:pStyle w:val="Standard"/>
      <w:widowControl/>
      <w:tabs>
        <w:tab w:val="right" w:pos="10573"/>
      </w:tabs>
      <w:rPr>
        <w:rFonts w:ascii="Humnst777 BT" w:hAnsi="Humnst777 BT" w:hint="eastAsia"/>
        <w:sz w:val="14"/>
        <w:szCs w:val="14"/>
      </w:rPr>
    </w:pPr>
    <w:r>
      <w:rPr>
        <w:rFonts w:ascii="Humnst777 BT" w:hAnsi="Humnst777 BT"/>
        <w:sz w:val="14"/>
        <w:szCs w:val="14"/>
      </w:rPr>
      <w:t>Sección de Proyectos de Innovación</w:t>
    </w:r>
  </w:p>
  <w:p w14:paraId="40907B77" w14:textId="77777777" w:rsidR="00402ED7" w:rsidRDefault="00A573BF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01DD61BF" w14:textId="77777777" w:rsidR="00402ED7" w:rsidRDefault="00A573BF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4C46"/>
    <w:multiLevelType w:val="multilevel"/>
    <w:tmpl w:val="A69A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435DE6"/>
    <w:multiLevelType w:val="multilevel"/>
    <w:tmpl w:val="2448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772A1E"/>
    <w:multiLevelType w:val="multilevel"/>
    <w:tmpl w:val="D1A2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C202F1"/>
    <w:multiLevelType w:val="multilevel"/>
    <w:tmpl w:val="2426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5863A3"/>
    <w:multiLevelType w:val="hybridMultilevel"/>
    <w:tmpl w:val="753C09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F416A"/>
    <w:multiLevelType w:val="multilevel"/>
    <w:tmpl w:val="9EFC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4959C6"/>
    <w:multiLevelType w:val="multilevel"/>
    <w:tmpl w:val="BA64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2733DE"/>
    <w:multiLevelType w:val="multilevel"/>
    <w:tmpl w:val="31F02B2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pStyle w:val="Ttulo2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625306274">
    <w:abstractNumId w:val="7"/>
  </w:num>
  <w:num w:numId="2" w16cid:durableId="1903976619">
    <w:abstractNumId w:val="4"/>
  </w:num>
  <w:num w:numId="3" w16cid:durableId="1855535833">
    <w:abstractNumId w:val="2"/>
  </w:num>
  <w:num w:numId="4" w16cid:durableId="1690832205">
    <w:abstractNumId w:val="0"/>
  </w:num>
  <w:num w:numId="5" w16cid:durableId="1707750482">
    <w:abstractNumId w:val="3"/>
  </w:num>
  <w:num w:numId="6" w16cid:durableId="1553153498">
    <w:abstractNumId w:val="5"/>
  </w:num>
  <w:num w:numId="7" w16cid:durableId="524632715">
    <w:abstractNumId w:val="6"/>
  </w:num>
  <w:num w:numId="8" w16cid:durableId="184681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50"/>
    <w:rsid w:val="00047CBE"/>
    <w:rsid w:val="001C03F9"/>
    <w:rsid w:val="001C4A31"/>
    <w:rsid w:val="00222FAE"/>
    <w:rsid w:val="00504739"/>
    <w:rsid w:val="005F1CE2"/>
    <w:rsid w:val="008A1B60"/>
    <w:rsid w:val="009A7BBB"/>
    <w:rsid w:val="00A573BF"/>
    <w:rsid w:val="00A61A26"/>
    <w:rsid w:val="00BF6C27"/>
    <w:rsid w:val="00D267D5"/>
    <w:rsid w:val="00E70950"/>
    <w:rsid w:val="00F8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3F9A"/>
  <w15:docId w15:val="{8871A8DC-1DD7-4A2F-860F-0E7D2D33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Textbody"/>
    <w:uiPriority w:val="9"/>
    <w:qFormat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">
    <w:name w:val="WW_OutlineListStyle"/>
    <w:basedOn w:val="Sinlista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paragraph" w:styleId="Prrafodelista">
    <w:name w:val="List Paragraph"/>
    <w:basedOn w:val="Normal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</w:style>
  <w:style w:type="character" w:customStyle="1" w:styleId="Ttulo4Car">
    <w:name w:val="Título 4 Car"/>
    <w:basedOn w:val="Fuentedeprrafopredeter"/>
    <w:rPr>
      <w:rFonts w:ascii="Calibri Light" w:eastAsia="Times New Roman" w:hAnsi="Calibri Light" w:cs="Mangal"/>
      <w:i/>
      <w:iCs/>
      <w:color w:val="2F5496"/>
      <w:sz w:val="22"/>
    </w:rPr>
  </w:style>
  <w:style w:type="paragraph" w:styleId="NormalWeb">
    <w:name w:val="Normal (Web)"/>
    <w:basedOn w:val="Normal"/>
    <w:uiPriority w:val="99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bold">
    <w:name w:val="bold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4686">
          <w:marLeft w:val="-15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1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30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3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36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72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1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2287">
          <w:marLeft w:val="-15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09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6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0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221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6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8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660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Damián Hernández Martín</cp:lastModifiedBy>
  <cp:revision>2</cp:revision>
  <cp:lastPrinted>2022-10-11T12:19:00Z</cp:lastPrinted>
  <dcterms:created xsi:type="dcterms:W3CDTF">2022-10-18T07:46:00Z</dcterms:created>
  <dcterms:modified xsi:type="dcterms:W3CDTF">2022-10-18T07:46:00Z</dcterms:modified>
</cp:coreProperties>
</file>