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48" w:type="dxa"/>
        <w:tblInd w:w="-187" w:type="dxa"/>
        <w:tblCellMar>
          <w:top w:w="46" w:type="dxa"/>
          <w:left w:w="59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1716"/>
        <w:gridCol w:w="2028"/>
        <w:gridCol w:w="2028"/>
        <w:gridCol w:w="1498"/>
        <w:gridCol w:w="1633"/>
        <w:gridCol w:w="1810"/>
        <w:gridCol w:w="2351"/>
      </w:tblGrid>
      <w:tr w:rsidR="00DD05A1" w14:paraId="01A47A52" w14:textId="77777777">
        <w:trPr>
          <w:trHeight w:val="485"/>
        </w:trPr>
        <w:tc>
          <w:tcPr>
            <w:tcW w:w="2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1ECC8" w14:textId="77777777" w:rsidR="00DD05A1" w:rsidRDefault="00EF0A21">
            <w:pPr>
              <w:spacing w:after="0" w:line="259" w:lineRule="auto"/>
              <w:ind w:left="0" w:right="37" w:firstLine="0"/>
              <w:jc w:val="center"/>
            </w:pPr>
            <w:r>
              <w:t>ENTIDADES</w:t>
            </w:r>
            <w:r>
              <w:t xml:space="preserve"> </w:t>
            </w:r>
            <w:r>
              <w:t>FINANCIERAS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5A56C" w14:textId="77777777" w:rsidR="00DD05A1" w:rsidRDefault="00EF0A2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t>Nº</w:t>
            </w:r>
            <w:proofErr w:type="spellEnd"/>
            <w:r>
              <w:t xml:space="preserve"> </w:t>
            </w:r>
            <w:r>
              <w:t>OPERACIÓN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8083C" w14:textId="77777777" w:rsidR="00DD05A1" w:rsidRDefault="00EF0A21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  <w:r>
              <w:t>TIPO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OPERACIÓN</w:t>
            </w:r>
            <w:r>
              <w:t xml:space="preserve"> 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0C423" w14:textId="77777777" w:rsidR="00DD05A1" w:rsidRDefault="00EF0A21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  <w:r>
              <w:t>IMPORTE</w:t>
            </w:r>
            <w:r>
              <w:t xml:space="preserve"> </w:t>
            </w:r>
            <w:r>
              <w:t>FORMALIZADO</w:t>
            </w:r>
            <w:r>
              <w:t xml:space="preserve"> </w:t>
            </w:r>
          </w:p>
          <w:p w14:paraId="37B11A34" w14:textId="77777777" w:rsidR="00DD05A1" w:rsidRDefault="00EF0A21">
            <w:pPr>
              <w:spacing w:after="0" w:line="259" w:lineRule="auto"/>
              <w:ind w:left="0" w:right="37" w:firstLine="0"/>
              <w:jc w:val="center"/>
            </w:pPr>
            <w:r>
              <w:t>(€)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70C2B" w14:textId="77777777" w:rsidR="00DD05A1" w:rsidRDefault="00EF0A21">
            <w:pPr>
              <w:spacing w:after="0" w:line="259" w:lineRule="auto"/>
              <w:ind w:left="54" w:firstLine="391"/>
            </w:pPr>
            <w:r>
              <w:t>FECHA</w:t>
            </w:r>
            <w:r>
              <w:t xml:space="preserve"> </w:t>
            </w:r>
            <w:r>
              <w:t>FORMALIZACIÓN</w:t>
            </w:r>
          </w:p>
        </w:tc>
        <w:tc>
          <w:tcPr>
            <w:tcW w:w="1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A87D7" w14:textId="77777777" w:rsidR="00DD05A1" w:rsidRDefault="00EF0A21">
            <w:pPr>
              <w:spacing w:after="0" w:line="259" w:lineRule="auto"/>
              <w:ind w:left="0" w:right="39" w:firstLine="0"/>
              <w:jc w:val="center"/>
            </w:pPr>
            <w:r>
              <w:t>SALDO</w:t>
            </w:r>
            <w:r>
              <w:t xml:space="preserve"> </w:t>
            </w:r>
            <w:r>
              <w:t>VIVO</w:t>
            </w:r>
            <w:r>
              <w:t xml:space="preserve"> </w:t>
            </w:r>
          </w:p>
          <w:p w14:paraId="092A221E" w14:textId="77777777" w:rsidR="00DD05A1" w:rsidRDefault="00EF0A21">
            <w:pPr>
              <w:spacing w:after="0" w:line="259" w:lineRule="auto"/>
              <w:ind w:left="0" w:right="38" w:firstLine="0"/>
              <w:jc w:val="center"/>
            </w:pPr>
            <w:r>
              <w:t>31.12.2020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B98AA" w14:textId="77777777" w:rsidR="00DD05A1" w:rsidRDefault="00EF0A21">
            <w:pPr>
              <w:spacing w:after="0" w:line="259" w:lineRule="auto"/>
              <w:ind w:left="0" w:right="38" w:firstLine="0"/>
              <w:jc w:val="center"/>
            </w:pPr>
            <w:r>
              <w:t>TIPO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INTERÉS</w:t>
            </w:r>
          </w:p>
        </w:tc>
        <w:tc>
          <w:tcPr>
            <w:tcW w:w="2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C7B57" w14:textId="77777777" w:rsidR="00DD05A1" w:rsidRDefault="00EF0A21">
            <w:pPr>
              <w:spacing w:after="0" w:line="259" w:lineRule="auto"/>
              <w:ind w:left="0" w:right="37" w:firstLine="0"/>
              <w:jc w:val="center"/>
            </w:pPr>
            <w:r>
              <w:t>FECHA</w:t>
            </w:r>
            <w:r>
              <w:t xml:space="preserve"> </w:t>
            </w:r>
            <w:r>
              <w:t>VENCIMIENTO</w:t>
            </w:r>
          </w:p>
        </w:tc>
      </w:tr>
    </w:tbl>
    <w:p w14:paraId="1DF55ABB" w14:textId="77777777" w:rsidR="00DD05A1" w:rsidRDefault="00EF0A21">
      <w:pPr>
        <w:ind w:left="-15" w:firstLine="13294"/>
      </w:pPr>
      <w:r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 xml:space="preserve">2 </w:t>
      </w:r>
      <w:r>
        <w:t>20</w:t>
      </w:r>
      <w:r>
        <w:t xml:space="preserve"> </w:t>
      </w:r>
      <w:proofErr w:type="gramStart"/>
      <w:r>
        <w:t>AÑOS</w:t>
      </w:r>
      <w:r>
        <w:t xml:space="preserve">  </w:t>
      </w:r>
      <w:r>
        <w:t>APARTIR</w:t>
      </w:r>
      <w:proofErr w:type="gramEnd"/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rPr>
          <w:color w:val="FF0000"/>
        </w:rPr>
        <w:t>BANCO</w:t>
      </w:r>
      <w:r>
        <w:rPr>
          <w:color w:val="FF0000"/>
        </w:rPr>
        <w:t xml:space="preserve"> </w:t>
      </w:r>
      <w:r>
        <w:rPr>
          <w:color w:val="FF0000"/>
        </w:rPr>
        <w:t>EUROPEO</w:t>
      </w:r>
      <w:r>
        <w:rPr>
          <w:color w:val="FF0000"/>
        </w:rPr>
        <w:t xml:space="preserve"> </w:t>
      </w:r>
      <w:r>
        <w:rPr>
          <w:color w:val="FF0000"/>
        </w:rPr>
        <w:t>DE</w:t>
      </w:r>
      <w:r>
        <w:rPr>
          <w:color w:val="FF0000"/>
        </w:rPr>
        <w:t xml:space="preserve"> </w:t>
      </w:r>
      <w:r>
        <w:rPr>
          <w:color w:val="FF0000"/>
        </w:rPr>
        <w:t xml:space="preserve">INVERSIONES </w:t>
      </w:r>
      <w:r>
        <w:t>FIN</w:t>
      </w:r>
      <w:r>
        <w:t xml:space="preserve"> </w:t>
      </w:r>
      <w:r>
        <w:t>PROYECTO</w:t>
      </w:r>
      <w:r>
        <w:t xml:space="preserve"> </w:t>
      </w:r>
      <w:r>
        <w:t>BRT AVAL</w:t>
      </w:r>
      <w:r>
        <w:rPr>
          <w:vertAlign w:val="superscript"/>
        </w:rPr>
        <w:footnoteReference w:id="1"/>
      </w:r>
      <w:r>
        <w:rPr>
          <w:color w:val="FF0000"/>
        </w:rPr>
        <w:t xml:space="preserve">                </w:t>
      </w:r>
      <w:r>
        <w:rPr>
          <w:color w:val="FF0000"/>
        </w:rPr>
        <w:t>50.000.000,00</w:t>
      </w:r>
      <w:r>
        <w:rPr>
          <w:color w:val="FF0000"/>
        </w:rPr>
        <w:t xml:space="preserve"> </w:t>
      </w:r>
      <w:r>
        <w:rPr>
          <w:color w:val="FF0000"/>
        </w:rPr>
        <w:t>€ 15/02/2017</w:t>
      </w:r>
      <w:r>
        <w:t xml:space="preserve">       </w:t>
      </w:r>
      <w:r>
        <w:t>34.500.000,00</w:t>
      </w:r>
      <w:r>
        <w:t xml:space="preserve"> </w:t>
      </w:r>
      <w:r>
        <w:t>€ CADA</w:t>
      </w:r>
      <w:r>
        <w:t xml:space="preserve"> </w:t>
      </w:r>
      <w:r>
        <w:t xml:space="preserve">DISPOSICIÓN </w:t>
      </w:r>
      <w:r>
        <w:rPr>
          <w:color w:val="FF0000"/>
          <w:vertAlign w:val="subscript"/>
        </w:rPr>
        <w:t>1</w:t>
      </w:r>
    </w:p>
    <w:p w14:paraId="68A68196" w14:textId="77777777" w:rsidR="00DD05A1" w:rsidRDefault="00EF0A21">
      <w:pPr>
        <w:spacing w:after="386" w:line="259" w:lineRule="auto"/>
        <w:ind w:left="0" w:right="614" w:firstLine="0"/>
        <w:jc w:val="right"/>
      </w:pPr>
      <w:r>
        <w:t>DISPOSICIÓN</w:t>
      </w:r>
      <w:r>
        <w:t xml:space="preserve"> </w:t>
      </w:r>
    </w:p>
    <w:p w14:paraId="56C65209" w14:textId="77777777" w:rsidR="00DD05A1" w:rsidRDefault="00EF0A21">
      <w:pPr>
        <w:ind w:left="825"/>
      </w:pPr>
      <w:r>
        <w:rPr>
          <w:color w:val="FF0000"/>
          <w:vertAlign w:val="superscript"/>
        </w:rPr>
        <w:t xml:space="preserve">1 </w:t>
      </w:r>
      <w:r>
        <w:t>1ª</w:t>
      </w:r>
      <w:r>
        <w:t xml:space="preserve"> </w:t>
      </w:r>
      <w:r>
        <w:t>DISPOSICIÓN</w:t>
      </w:r>
      <w:r>
        <w:t xml:space="preserve"> </w:t>
      </w:r>
      <w:r>
        <w:t>19/10/2017</w:t>
      </w:r>
      <w:r>
        <w:t xml:space="preserve">‐‐‐ </w:t>
      </w:r>
      <w:r>
        <w:t>VENCIMIENTO</w:t>
      </w:r>
      <w:r>
        <w:t xml:space="preserve"> </w:t>
      </w:r>
      <w:r>
        <w:t>31/10/2037</w:t>
      </w:r>
    </w:p>
    <w:p w14:paraId="11461311" w14:textId="77777777" w:rsidR="00DD05A1" w:rsidRDefault="00EF0A21">
      <w:pPr>
        <w:ind w:left="936"/>
      </w:pPr>
      <w:r>
        <w:t>2ª</w:t>
      </w:r>
      <w:r>
        <w:t xml:space="preserve"> </w:t>
      </w:r>
      <w:r>
        <w:t>DISPOSICIÓN</w:t>
      </w:r>
      <w:r>
        <w:t xml:space="preserve"> </w:t>
      </w:r>
      <w:r>
        <w:t>05/07/2018</w:t>
      </w:r>
      <w:r>
        <w:t>‐‐‐</w:t>
      </w:r>
      <w:r>
        <w:t>VENCIMIENTO</w:t>
      </w:r>
      <w:r>
        <w:t xml:space="preserve"> </w:t>
      </w:r>
      <w:r>
        <w:t>05/07/2038</w:t>
      </w:r>
    </w:p>
    <w:sectPr w:rsidR="00DD05A1">
      <w:footnotePr>
        <w:numRestart w:val="eachPage"/>
      </w:footnotePr>
      <w:pgSz w:w="16840" w:h="11900" w:orient="landscape"/>
      <w:pgMar w:top="1088" w:right="544" w:bottom="1440" w:left="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6B84" w14:textId="77777777" w:rsidR="00000000" w:rsidRDefault="00EF0A21">
      <w:pPr>
        <w:spacing w:after="0" w:line="240" w:lineRule="auto"/>
      </w:pPr>
      <w:r>
        <w:separator/>
      </w:r>
    </w:p>
  </w:endnote>
  <w:endnote w:type="continuationSeparator" w:id="0">
    <w:p w14:paraId="50BA7F2C" w14:textId="77777777" w:rsidR="00000000" w:rsidRDefault="00EF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26F3" w14:textId="77777777" w:rsidR="00DD05A1" w:rsidRDefault="00EF0A21">
      <w:pPr>
        <w:spacing w:after="0" w:line="750" w:lineRule="auto"/>
        <w:ind w:left="815" w:right="9290" w:firstLine="0"/>
      </w:pPr>
      <w:r>
        <w:separator/>
      </w:r>
    </w:p>
  </w:footnote>
  <w:footnote w:type="continuationSeparator" w:id="0">
    <w:p w14:paraId="0EB4D890" w14:textId="77777777" w:rsidR="00DD05A1" w:rsidRDefault="00EF0A21">
      <w:pPr>
        <w:spacing w:after="0" w:line="750" w:lineRule="auto"/>
        <w:ind w:left="815" w:right="9290" w:firstLine="0"/>
      </w:pPr>
      <w:r>
        <w:continuationSeparator/>
      </w:r>
    </w:p>
  </w:footnote>
  <w:footnote w:id="1">
    <w:p w14:paraId="0BFE8E20" w14:textId="77777777" w:rsidR="00DD05A1" w:rsidRDefault="00EF0A21">
      <w:pPr>
        <w:pStyle w:val="footnotedescription"/>
        <w:spacing w:line="750" w:lineRule="auto"/>
        <w:ind w:left="815" w:right="9290"/>
      </w:pPr>
      <w:r>
        <w:rPr>
          <w:rStyle w:val="footnotemark"/>
        </w:rPr>
        <w:footnoteRef/>
      </w:r>
      <w:r>
        <w:t xml:space="preserve"> BENEFICIARIO</w:t>
      </w:r>
      <w:r>
        <w:t xml:space="preserve"> </w:t>
      </w:r>
      <w:r>
        <w:t>DEL</w:t>
      </w:r>
      <w:r>
        <w:t xml:space="preserve"> </w:t>
      </w:r>
      <w:proofErr w:type="gramStart"/>
      <w:r>
        <w:t>AVAL</w:t>
      </w:r>
      <w:r>
        <w:t xml:space="preserve"> </w:t>
      </w:r>
      <w:r>
        <w:t>:GUAGUAS</w:t>
      </w:r>
      <w:proofErr w:type="gramEnd"/>
      <w:r>
        <w:t xml:space="preserve"> </w:t>
      </w:r>
      <w:r>
        <w:t>MUNICIPALES,</w:t>
      </w:r>
      <w:r>
        <w:t xml:space="preserve"> </w:t>
      </w:r>
      <w:r>
        <w:t>S.A.U.</w:t>
      </w:r>
      <w:r>
        <w:t xml:space="preserve"> </w:t>
      </w:r>
      <w:r>
        <w:t>CIF</w:t>
      </w:r>
      <w:r>
        <w:t xml:space="preserve"> </w:t>
      </w:r>
      <w:r>
        <w:t xml:space="preserve">A35092683 </w:t>
      </w:r>
      <w:r>
        <w:rPr>
          <w:color w:val="FF0000"/>
          <w:sz w:val="11"/>
        </w:rPr>
        <w:t>2</w:t>
      </w:r>
    </w:p>
    <w:p w14:paraId="3F9F0E5C" w14:textId="77777777" w:rsidR="00DD05A1" w:rsidRDefault="00EF0A21">
      <w:pPr>
        <w:pStyle w:val="footnotedescription"/>
      </w:pPr>
      <w:r>
        <w:t>1ª</w:t>
      </w:r>
      <w:r>
        <w:t xml:space="preserve"> </w:t>
      </w:r>
      <w:r>
        <w:t>DISPOSICIÓN</w:t>
      </w:r>
      <w:r>
        <w:t xml:space="preserve"> </w:t>
      </w:r>
      <w:r>
        <w:t>19/10/2017</w:t>
      </w:r>
      <w:r>
        <w:t xml:space="preserve">‐‐‐ </w:t>
      </w:r>
      <w:r>
        <w:t>2,058%</w:t>
      </w:r>
    </w:p>
    <w:p w14:paraId="53F6A3C1" w14:textId="77777777" w:rsidR="00DD05A1" w:rsidRDefault="00EF0A21">
      <w:pPr>
        <w:pStyle w:val="footnotedescription"/>
      </w:pPr>
      <w:r>
        <w:t>2ª</w:t>
      </w:r>
      <w:r>
        <w:t xml:space="preserve"> </w:t>
      </w:r>
      <w:r>
        <w:t>DISPOSICIÓN</w:t>
      </w:r>
      <w:r>
        <w:t xml:space="preserve"> </w:t>
      </w:r>
      <w:r>
        <w:t>05/07/2018</w:t>
      </w:r>
      <w:r>
        <w:t>‐‐‐</w:t>
      </w:r>
      <w:r>
        <w:t>2,136%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1"/>
    <w:rsid w:val="00DD05A1"/>
    <w:rsid w:val="00E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47B7"/>
  <w15:docId w15:val="{967051D2-D6D2-477C-80F4-F869FD2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92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FF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DEUDA FINANCIERA transparencia 2020.xlsx</dc:title>
  <dc:subject/>
  <dc:creator>amartins</dc:creator>
  <cp:keywords/>
  <cp:lastModifiedBy>Damián Hernández Martín</cp:lastModifiedBy>
  <cp:revision>2</cp:revision>
  <dcterms:created xsi:type="dcterms:W3CDTF">2022-10-17T17:42:00Z</dcterms:created>
  <dcterms:modified xsi:type="dcterms:W3CDTF">2022-10-17T17:42:00Z</dcterms:modified>
</cp:coreProperties>
</file>