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195" w:lineRule="exact"/>
        <w:ind w:left="20" w:right="0" w:firstLine="0"/>
        <w:jc w:val="left"/>
        <w:rPr>
          <w:rFonts w:ascii="SCWHQT+Helvetica"/>
          <w:color w:val="000000"/>
          <w:spacing w:val="0"/>
          <w:sz w:val="16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55.7000007629395pt;margin-top:104.900001525879pt;z-index:-3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55.7000007629395pt;margin-top:56.7000007629395pt;z-index:-7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SCWHQT+Helvetica" w:hAnsi="SCWHQT+Helvetica" w:cs="SCWHQT+Helvetica"/>
          <w:color w:val="000000"/>
          <w:spacing w:val="0"/>
          <w:sz w:val="16"/>
        </w:rPr>
        <w:t>Boletín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Oficial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la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Provincia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Las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-1"/>
          <w:sz w:val="16"/>
        </w:rPr>
        <w:t>Palmas.</w:t>
      </w:r>
      <w:r>
        <w:rPr>
          <w:rFonts w:ascii="SCWHQT+Helvetica"/>
          <w:color w:val="000000"/>
          <w:spacing w:val="-8"/>
          <w:sz w:val="16"/>
        </w:rPr>
        <w:t xml:space="preserve"> </w:t>
      </w:r>
      <w:r>
        <w:rPr>
          <w:rFonts w:ascii="SCWHQT+Helvetica" w:hAnsi="SCWHQT+Helvetica" w:cs="SCWHQT+Helvetica"/>
          <w:color w:val="000000"/>
          <w:spacing w:val="0"/>
          <w:sz w:val="16"/>
        </w:rPr>
        <w:t>Número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115,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 w:hAnsi="SCWHQT+Helvetica" w:cs="SCWHQT+Helvetica"/>
          <w:color w:val="000000"/>
          <w:spacing w:val="0"/>
          <w:sz w:val="16"/>
        </w:rPr>
        <w:t>miércoles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24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septiembre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2025</w:t>
      </w:r>
      <w:r>
        <w:rPr>
          <w:rFonts w:ascii="SCWHQT+Helvetica"/>
          <w:color w:val="000000"/>
          <w:spacing w:val="2284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15813</w:t>
      </w:r>
      <w:r>
        <w:rPr>
          <w:rFonts w:ascii="SCWHQT+Helvetica"/>
          <w:color w:val="000000"/>
          <w:spacing w:val="0"/>
          <w:sz w:val="16"/>
        </w:rPr>
      </w:r>
    </w:p>
    <w:p>
      <w:pPr>
        <w:pStyle w:val="Normal"/>
        <w:spacing w:before="582" w:after="0" w:line="287" w:lineRule="exact"/>
        <w:ind w:left="644" w:right="0" w:firstLine="0"/>
        <w:jc w:val="left"/>
        <w:rPr>
          <w:rFonts w:ascii="QUHFFS+Times-Bold"/>
          <w:b w:val="on"/>
          <w:color w:val="000000"/>
          <w:spacing w:val="0"/>
          <w:sz w:val="24"/>
        </w:rPr>
      </w:pPr>
      <w:r>
        <w:rPr>
          <w:rFonts w:ascii="QUHFFS+Times-Bold" w:hAnsi="QUHFFS+Times-Bold" w:cs="QUHFFS+Times-Bold"/>
          <w:b w:val="on"/>
          <w:color w:val="000000"/>
          <w:spacing w:val="-1"/>
          <w:sz w:val="24"/>
        </w:rPr>
        <w:t>Área</w:t>
      </w:r>
      <w:r>
        <w:rPr>
          <w:rFonts w:ascii="QUHFFS+Times-Bold"/>
          <w:b w:val="on"/>
          <w:color w:val="000000"/>
          <w:spacing w:val="1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de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-1"/>
          <w:sz w:val="24"/>
        </w:rPr>
        <w:t>Gobierno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de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Presidencia,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Hacienda,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 w:hAnsi="QUHFFS+Times-Bold" w:cs="QUHFFS+Times-Bold"/>
          <w:b w:val="on"/>
          <w:color w:val="000000"/>
          <w:spacing w:val="0"/>
          <w:sz w:val="24"/>
        </w:rPr>
        <w:t>Modernización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y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Recursos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Humanos</w:t>
      </w:r>
      <w:r>
        <w:rPr>
          <w:rFonts w:ascii="QUHFFS+Times-Bold"/>
          <w:b w:val="on"/>
          <w:color w:val="000000"/>
          <w:spacing w:val="0"/>
          <w:sz w:val="24"/>
        </w:rPr>
      </w:r>
    </w:p>
    <w:p>
      <w:pPr>
        <w:pStyle w:val="Normal"/>
        <w:spacing w:before="302" w:after="0" w:line="287" w:lineRule="exact"/>
        <w:ind w:left="2599" w:right="0" w:firstLine="0"/>
        <w:jc w:val="left"/>
        <w:rPr>
          <w:rFonts w:ascii="QUHFFS+Times-Bold"/>
          <w:b w:val="on"/>
          <w:color w:val="000000"/>
          <w:spacing w:val="0"/>
          <w:sz w:val="24"/>
        </w:rPr>
      </w:pPr>
      <w:r>
        <w:rPr>
          <w:rFonts w:ascii="QUHFFS+Times-Bold" w:hAnsi="QUHFFS+Times-Bold" w:cs="QUHFFS+Times-Bold"/>
          <w:b w:val="on"/>
          <w:color w:val="000000"/>
          <w:spacing w:val="0"/>
          <w:sz w:val="24"/>
        </w:rPr>
        <w:t>Concejalía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Delegada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de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Recursos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Humanos</w:t>
      </w:r>
      <w:r>
        <w:rPr>
          <w:rFonts w:ascii="QUHFFS+Times-Bold"/>
          <w:b w:val="on"/>
          <w:color w:val="000000"/>
          <w:spacing w:val="0"/>
          <w:sz w:val="24"/>
        </w:rPr>
      </w:r>
    </w:p>
    <w:p>
      <w:pPr>
        <w:pStyle w:val="Normal"/>
        <w:spacing w:before="302" w:after="0" w:line="287" w:lineRule="exact"/>
        <w:ind w:left="2715" w:right="0" w:firstLine="0"/>
        <w:jc w:val="left"/>
        <w:rPr>
          <w:rFonts w:ascii="QUHFFS+Times-Bold"/>
          <w:b w:val="on"/>
          <w:color w:val="000000"/>
          <w:spacing w:val="0"/>
          <w:sz w:val="24"/>
        </w:rPr>
      </w:pPr>
      <w:r>
        <w:rPr>
          <w:rFonts w:ascii="QUHFFS+Times-Bold" w:hAnsi="QUHFFS+Times-Bold" w:cs="QUHFFS+Times-Bold"/>
          <w:b w:val="on"/>
          <w:color w:val="000000"/>
          <w:spacing w:val="-1"/>
          <w:sz w:val="24"/>
        </w:rPr>
        <w:t>Dirección</w:t>
      </w:r>
      <w:r>
        <w:rPr>
          <w:rFonts w:ascii="QUHFFS+Times-Bold"/>
          <w:b w:val="on"/>
          <w:color w:val="000000"/>
          <w:spacing w:val="1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General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de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Recursos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Humanos</w:t>
      </w:r>
      <w:r>
        <w:rPr>
          <w:rFonts w:ascii="QUHFFS+Times-Bold"/>
          <w:b w:val="on"/>
          <w:color w:val="000000"/>
          <w:spacing w:val="0"/>
          <w:sz w:val="24"/>
        </w:rPr>
      </w:r>
    </w:p>
    <w:p>
      <w:pPr>
        <w:pStyle w:val="Normal"/>
        <w:spacing w:before="302" w:after="0" w:line="287" w:lineRule="exact"/>
        <w:ind w:left="3237" w:right="0" w:firstLine="0"/>
        <w:jc w:val="left"/>
        <w:rPr>
          <w:rFonts w:ascii="QUHFFS+Times-Bold"/>
          <w:b w:val="on"/>
          <w:color w:val="000000"/>
          <w:spacing w:val="0"/>
          <w:sz w:val="24"/>
        </w:rPr>
      </w:pPr>
      <w:r>
        <w:rPr>
          <w:rFonts w:ascii="QUHFFS+Times-Bold"/>
          <w:b w:val="on"/>
          <w:color w:val="000000"/>
          <w:spacing w:val="0"/>
          <w:sz w:val="24"/>
        </w:rPr>
        <w:t>Servicio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de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Recursos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Humanos</w:t>
      </w:r>
      <w:r>
        <w:rPr>
          <w:rFonts w:ascii="QUHFFS+Times-Bold"/>
          <w:b w:val="on"/>
          <w:color w:val="000000"/>
          <w:spacing w:val="0"/>
          <w:sz w:val="24"/>
        </w:rPr>
      </w:r>
    </w:p>
    <w:p>
      <w:pPr>
        <w:pStyle w:val="Normal"/>
        <w:spacing w:before="300" w:after="0" w:line="270" w:lineRule="exact"/>
        <w:ind w:left="0" w:right="0" w:firstLine="0"/>
        <w:jc w:val="left"/>
        <w:rPr>
          <w:rFonts w:ascii="QUHFFS+Times-Bold"/>
          <w:b w:val="on"/>
          <w:color w:val="000000"/>
          <w:spacing w:val="0"/>
          <w:sz w:val="22"/>
        </w:rPr>
      </w:pPr>
      <w:r>
        <w:rPr>
          <w:rFonts w:ascii="QUHFFS+Times-Bold"/>
          <w:b w:val="on"/>
          <w:color w:val="000000"/>
          <w:spacing w:val="4238"/>
          <w:sz w:val="22"/>
        </w:rPr>
        <w:t xml:space="preserve"> </w:t>
      </w:r>
      <w:r>
        <w:rPr>
          <w:rFonts w:ascii="QUHFFS+Times-Bold" w:hAnsi="QUHFFS+Times-Bold" w:cs="QUHFFS+Times-Bold"/>
          <w:b w:val="on"/>
          <w:color w:val="000000"/>
          <w:spacing w:val="0"/>
          <w:sz w:val="22"/>
        </w:rPr>
        <w:t>ANUNCIO</w:t>
      </w:r>
      <w:r>
        <w:rPr>
          <w:rFonts w:ascii="QUHFFS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70" w:lineRule="exact"/>
        <w:ind w:left="0" w:right="0" w:firstLine="0"/>
        <w:jc w:val="left"/>
        <w:rPr>
          <w:rFonts w:ascii="QUHFFS+Times-Bold"/>
          <w:b w:val="on"/>
          <w:color w:val="000000"/>
          <w:spacing w:val="0"/>
          <w:sz w:val="22"/>
        </w:rPr>
      </w:pPr>
      <w:r>
        <w:rPr>
          <w:rFonts w:ascii="QUHFFS+Times-Bold"/>
          <w:b w:val="on"/>
          <w:color w:val="000000"/>
          <w:spacing w:val="0"/>
          <w:sz w:val="22"/>
        </w:rPr>
        <w:t>3.586</w:t>
      </w:r>
      <w:r>
        <w:rPr>
          <w:rFonts w:ascii="QUHFFS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70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Junta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Gobierno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Ciudad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Palmas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Gran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Canaria,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sesión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celebrada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día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dieciocho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de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septiembre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dos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mil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veinticinco,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adoptó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siguiente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acuerdo: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55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 w:hAnsi="BMLFVR+Times-Roman" w:cs="BMLFVR+Times-Roman"/>
          <w:color w:val="000000"/>
          <w:spacing w:val="-3"/>
          <w:sz w:val="22"/>
        </w:rPr>
        <w:t>“PROPUESTA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ACUERDO.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0" w:after="0" w:line="510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 w:hAnsi="BMLFVR+Times-Roman" w:cs="BMLFVR+Times-Roman"/>
          <w:color w:val="000000"/>
          <w:spacing w:val="-1"/>
          <w:sz w:val="22"/>
        </w:rPr>
        <w:t>MODIFICACIÓN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OFERTA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EMPLEO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AÑO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2022.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 w:hAnsi="BMLFVR+Times-Roman" w:cs="BMLFVR+Times-Roman"/>
          <w:color w:val="000000"/>
          <w:spacing w:val="0"/>
          <w:sz w:val="22"/>
        </w:rPr>
        <w:t>ÓRGANO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COMPETENTE: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Junta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Gobierno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ciudad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Palmas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Gran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Canaria.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 w:hAnsi="BMLFVR+Times-Roman" w:cs="BMLFVR+Times-Roman"/>
          <w:color w:val="000000"/>
          <w:spacing w:val="0"/>
          <w:sz w:val="22"/>
        </w:rPr>
        <w:t>SESIÓN: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18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septiembre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2025.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TRÁMITE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INTERESADO: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Adopción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acuerdo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conformidad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artículo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127.1.h)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7/1985,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abril,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Reguladora</w:t>
      </w:r>
      <w:r>
        <w:rPr>
          <w:rFonts w:ascii="BMLFVR+Times-Roman"/>
          <w:color w:val="000000"/>
          <w:spacing w:val="-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Bases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Régimen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Local,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modificada</w:t>
      </w:r>
      <w:r>
        <w:rPr>
          <w:rFonts w:ascii="BMLFVR+Times-Roman"/>
          <w:color w:val="000000"/>
          <w:spacing w:val="-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57/2003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16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diciembre,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medidas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modernización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Gobierno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Local.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55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I.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ANTECEDENTES.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-3"/>
          <w:sz w:val="22"/>
        </w:rPr>
        <w:t>PRIMERO.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Acuerdo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junta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Gobierno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Ciudad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fecha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</w:t>
      </w:r>
      <w:r>
        <w:rPr>
          <w:rFonts w:ascii="BMLFVR+Times-Roman"/>
          <w:color w:val="000000"/>
          <w:spacing w:val="-15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diciembre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2022,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por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que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se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aprueban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cr>""</w:cr>
      </w:r>
      <w:r>
        <w:rPr>
          <w:rFonts w:ascii="BMLFVR+Times-Roman"/>
          <w:color w:val="000000"/>
          <w:spacing w:val="-1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Oferta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Empleo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Público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-15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Oferta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Empleo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Público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Adicional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para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Servicio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2"/>
          <w:sz w:val="22"/>
        </w:rPr>
        <w:t>Prevención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-15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Extinción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Incendios,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ambos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año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2022,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publicados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Boletín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Oficial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Provincia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(BOP)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número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149/2022,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12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diciembre.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SEGUNDO.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Acuerdo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Mesa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Negociación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Materias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Comunes,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fecha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17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septiembre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2025,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-2"/>
          <w:sz w:val="22"/>
        </w:rPr>
        <w:t>en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que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se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aprueba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por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unanimidad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3"/>
          <w:sz w:val="22"/>
        </w:rPr>
        <w:t>modificación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las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Ofertas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Empleo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2"/>
          <w:sz w:val="22"/>
        </w:rPr>
        <w:t>Público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3"/>
          <w:sz w:val="22"/>
        </w:rPr>
        <w:t>previstas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para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los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2"/>
          <w:sz w:val="22"/>
        </w:rPr>
        <w:t>ejercicios</w:t>
      </w:r>
      <w:r>
        <w:rPr>
          <w:rFonts w:ascii="BMLFVR+Times-Roman" w:hAnsi="BMLFVR+Times-Roman" w:cs="BMLFVR+Times-Roman"/>
          <w:color w:val="000000"/>
          <w:spacing w:val="-2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2022,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2023,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2024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2025,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incluye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7%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turno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discapacidad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subsanan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errores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detectados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selección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ofertar.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55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II.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6"/>
          <w:sz w:val="22"/>
        </w:rPr>
        <w:t>NORMATIVA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APLICABLE.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55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-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7/1985,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abril,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Reguladora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Bases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Régimen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Local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(en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adelante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LBRL).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-</w:t>
      </w:r>
      <w:r>
        <w:rPr>
          <w:rFonts w:ascii="BMLFVR+Times-Roman"/>
          <w:color w:val="000000"/>
          <w:spacing w:val="30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Real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Decreto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Legislativo</w:t>
      </w:r>
      <w:r>
        <w:rPr>
          <w:rFonts w:ascii="BMLFVR+Times-Roman"/>
          <w:color w:val="000000"/>
          <w:spacing w:val="29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781/1986,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de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18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de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abril,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por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el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que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se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aprueba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el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Texto</w:t>
      </w:r>
      <w:r>
        <w:rPr>
          <w:rFonts w:ascii="BMLFVR+Times-Roman"/>
          <w:color w:val="000000"/>
          <w:spacing w:val="32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Refundido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2"/>
          <w:sz w:val="22"/>
        </w:rPr>
        <w:t>de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2"/>
          <w:sz w:val="22"/>
        </w:rPr>
        <w:t>las</w:t>
      </w:r>
      <w:r>
        <w:rPr>
          <w:rFonts w:ascii="BMLFVR+Times-Roman" w:hAnsi="BMLFVR+Times-Roman" w:cs="BMLFVR+Times-Roman"/>
          <w:color w:val="000000"/>
          <w:spacing w:val="2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Disposiciones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Legales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vigentes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materia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Régimen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Local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(en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adelante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TRRL).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-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51/2003,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diciembre,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igualdad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oportunidades,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no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discriminación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accesibilidad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universal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personas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discapacidad.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-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Real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Decreto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Legislativo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5/2015,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30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octubre,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aprueba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5"/>
          <w:sz w:val="22"/>
        </w:rPr>
        <w:t>Texto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Refundido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del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Estatuto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Básico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Empleado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(en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adelante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TREBEP).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-</w:t>
      </w:r>
      <w:r>
        <w:rPr>
          <w:rFonts w:ascii="BMLFVR+Times-Roman"/>
          <w:color w:val="000000"/>
          <w:spacing w:val="-15"/>
          <w:sz w:val="22"/>
        </w:rPr>
        <w:t xml:space="preserve"> </w:t>
      </w:r>
      <w:r>
        <w:rPr>
          <w:rFonts w:ascii="BMLFVR+Times-Roman"/>
          <w:color w:val="000000"/>
          <w:spacing w:val="-3"/>
          <w:sz w:val="22"/>
        </w:rPr>
        <w:t>Ley</w:t>
      </w:r>
      <w:r>
        <w:rPr>
          <w:rFonts w:ascii="BMLFVR+Times-Roman"/>
          <w:color w:val="000000"/>
          <w:spacing w:val="-12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20/2021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28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diciembre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medidas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urgentes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para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reducción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temporalidad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en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sector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público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(en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adelante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20/2021).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SCWHQT+Helvetica"/>
          <w:color w:val="000000"/>
          <w:spacing w:val="0"/>
          <w:sz w:val="16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2" style="position:absolute;margin-left:55.7000007629395pt;margin-top:104.900001525879pt;z-index:-11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56.7000007629395pt;z-index:-15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SCWHQT+Helvetica"/>
          <w:color w:val="000000"/>
          <w:spacing w:val="0"/>
          <w:sz w:val="16"/>
        </w:rPr>
        <w:t>15814</w:t>
      </w:r>
      <w:r>
        <w:rPr>
          <w:rFonts w:ascii="SCWHQT+Helvetica"/>
          <w:color w:val="000000"/>
          <w:spacing w:val="2284"/>
          <w:sz w:val="16"/>
        </w:rPr>
        <w:t xml:space="preserve"> </w:t>
      </w:r>
      <w:r>
        <w:rPr>
          <w:rFonts w:ascii="SCWHQT+Helvetica" w:hAnsi="SCWHQT+Helvetica" w:cs="SCWHQT+Helvetica"/>
          <w:color w:val="000000"/>
          <w:spacing w:val="0"/>
          <w:sz w:val="16"/>
        </w:rPr>
        <w:t>Boletín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Oficial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la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Provincia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Las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-1"/>
          <w:sz w:val="16"/>
        </w:rPr>
        <w:t>Palmas.</w:t>
      </w:r>
      <w:r>
        <w:rPr>
          <w:rFonts w:ascii="SCWHQT+Helvetica"/>
          <w:color w:val="000000"/>
          <w:spacing w:val="-8"/>
          <w:sz w:val="16"/>
        </w:rPr>
        <w:t xml:space="preserve"> </w:t>
      </w:r>
      <w:r>
        <w:rPr>
          <w:rFonts w:ascii="SCWHQT+Helvetica" w:hAnsi="SCWHQT+Helvetica" w:cs="SCWHQT+Helvetica"/>
          <w:color w:val="000000"/>
          <w:spacing w:val="0"/>
          <w:sz w:val="16"/>
        </w:rPr>
        <w:t>Número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115,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 w:hAnsi="SCWHQT+Helvetica" w:cs="SCWHQT+Helvetica"/>
          <w:color w:val="000000"/>
          <w:spacing w:val="0"/>
          <w:sz w:val="16"/>
        </w:rPr>
        <w:t>miércoles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24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septiembre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2025</w:t>
      </w:r>
      <w:r>
        <w:rPr>
          <w:rFonts w:ascii="SCWHQT+Helvetica"/>
          <w:color w:val="000000"/>
          <w:spacing w:val="0"/>
          <w:sz w:val="16"/>
        </w:rPr>
      </w:r>
    </w:p>
    <w:p>
      <w:pPr>
        <w:pStyle w:val="Normal"/>
        <w:spacing w:before="584" w:after="0" w:line="267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-</w:t>
      </w:r>
      <w:r>
        <w:rPr>
          <w:rFonts w:ascii="BMLFVR+Times-Roman"/>
          <w:color w:val="000000"/>
          <w:spacing w:val="-15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Real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Decreto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3"/>
          <w:sz w:val="22"/>
        </w:rPr>
        <w:t>Legislativo</w:t>
      </w:r>
      <w:r>
        <w:rPr>
          <w:rFonts w:ascii="BMLFVR+Times-Roman"/>
          <w:color w:val="000000"/>
          <w:spacing w:val="-12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2/2004,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5</w:t>
      </w:r>
      <w:r>
        <w:rPr>
          <w:rFonts w:ascii="BMLFVR+Times-Roman"/>
          <w:color w:val="000000"/>
          <w:spacing w:val="-15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marzo,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por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que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se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aprueba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texto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refundido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3"/>
          <w:sz w:val="22"/>
        </w:rPr>
        <w:t>Ley</w:t>
      </w:r>
      <w:r>
        <w:rPr>
          <w:rFonts w:ascii="BMLFVR+Times-Roman"/>
          <w:color w:val="000000"/>
          <w:spacing w:val="-12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2"/>
          <w:sz w:val="22"/>
        </w:rPr>
        <w:t>Reguladora</w:t>
      </w:r>
      <w:r>
        <w:rPr>
          <w:rFonts w:ascii="BMLFVR+Times-Roman" w:hAnsi="BMLFVR+Times-Roman" w:cs="BMLFVR+Times-Roman"/>
          <w:color w:val="000000"/>
          <w:spacing w:val="-2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Haciendas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Locales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(TRLRHL).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-</w:t>
      </w:r>
      <w:r>
        <w:rPr>
          <w:rFonts w:ascii="BMLFVR+Times-Roman"/>
          <w:color w:val="000000"/>
          <w:spacing w:val="-9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Reglamento</w:t>
      </w:r>
      <w:r>
        <w:rPr>
          <w:rFonts w:ascii="BMLFVR+Times-Roman"/>
          <w:color w:val="000000"/>
          <w:spacing w:val="-9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Orgánico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-9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Gobierno</w:t>
      </w:r>
      <w:r>
        <w:rPr>
          <w:rFonts w:ascii="BMLFVR+Times-Roman"/>
          <w:color w:val="000000"/>
          <w:spacing w:val="-9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9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9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Administración</w:t>
      </w:r>
      <w:r>
        <w:rPr>
          <w:rFonts w:ascii="BMLFVR+Times-Roman"/>
          <w:color w:val="000000"/>
          <w:spacing w:val="-9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-9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Ayuntamiento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9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-9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Palmas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9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Gran</w:t>
      </w:r>
      <w:r>
        <w:rPr>
          <w:rFonts w:ascii="BMLFVR+Times-Roman"/>
          <w:color w:val="000000"/>
          <w:spacing w:val="-9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Canaria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(en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adelante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ROGA).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0" w:after="0" w:line="507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-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-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39/2015,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octubre,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Procedimiento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Administrativo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Común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Administraciones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Públicas.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III.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CONSIDERACIONES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JURÍDICAS.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52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I.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Reserva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puestos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trabajo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personas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discapacidad.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Oferta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Empleo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Público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aprobada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año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2022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no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incluyó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reserva</w:t>
      </w:r>
      <w:r>
        <w:rPr>
          <w:rFonts w:ascii="BMLFVR+Times-Roman"/>
          <w:color w:val="000000"/>
          <w:spacing w:val="-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un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cupo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no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inferior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al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siete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ciento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(7%)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ser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cubiertas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personas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discapacidad,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tal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como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establecen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las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normas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aplicables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materia.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Así,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Real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Decreto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Legislativo</w:t>
      </w:r>
      <w:r>
        <w:rPr>
          <w:rFonts w:ascii="BMLFVR+Times-Roman"/>
          <w:color w:val="000000"/>
          <w:spacing w:val="-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1/2013,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29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noviembre,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aprueba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-5"/>
          <w:sz w:val="22"/>
        </w:rPr>
        <w:t>Texto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Refundido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la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General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personas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discapacidad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su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inclusión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social,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su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artículo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42.2,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relativo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cuota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reserva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puestos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trabajo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personas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discapacidad,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establece: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“2.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ofertas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empleo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público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reservará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un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cupo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ser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cubierto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personas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discapacidad,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términos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establecidos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normativa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reguladora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2"/>
          <w:sz w:val="22"/>
        </w:rPr>
        <w:t>materia.”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su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parte,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artículo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59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Real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Decreto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Legislativo</w:t>
      </w:r>
      <w:r>
        <w:rPr>
          <w:rFonts w:ascii="BMLFVR+Times-Roman"/>
          <w:color w:val="000000"/>
          <w:spacing w:val="9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5/2015,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30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octubre,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aprueba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el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-5"/>
          <w:sz w:val="22"/>
        </w:rPr>
        <w:t>Texto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refundido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Estatuto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Básico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Empleado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Público,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adelante,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TREBEP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dispone: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“1.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ofertas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empleo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reservará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un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cupo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no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inferior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al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siete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ciento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vacantes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para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ser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cubiertas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entre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personas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discapacidad,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considerando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como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tales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definidas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apartado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del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 w:hAnsi="BMLFVR+Times-Roman" w:cs="BMLFVR+Times-Roman"/>
          <w:color w:val="000000"/>
          <w:spacing w:val="0"/>
          <w:sz w:val="22"/>
        </w:rPr>
        <w:t>artículo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4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texto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refundido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General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derechos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personas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discapacidad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su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inclusión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social,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aprobado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Real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Decreto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Legislativo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1/2013,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29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noviembre,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siempre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superen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los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procesos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selectivos</w:t>
      </w:r>
      <w:r>
        <w:rPr>
          <w:rFonts w:ascii="BMLFVR+Times-Roman"/>
          <w:color w:val="000000"/>
          <w:spacing w:val="29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29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acrediten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su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discapacidad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29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la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compatibilidad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con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el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1"/>
          <w:sz w:val="22"/>
        </w:rPr>
        <w:t>desempeño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de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las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tareas,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de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modo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1"/>
          <w:sz w:val="22"/>
        </w:rPr>
        <w:t>que</w:t>
      </w:r>
      <w:r>
        <w:rPr>
          <w:rFonts w:ascii="BMLFVR+Times-Roman" w:hAnsi="BMLFVR+Times-Roman" w:cs="BMLFVR+Times-Roman"/>
          <w:color w:val="000000"/>
          <w:spacing w:val="1"/>
          <w:sz w:val="22"/>
        </w:rPr>
        <w:cr>""</w:cr>
      </w:r>
      <w:r>
        <w:rPr>
          <w:rFonts w:ascii="BMLFVR+Times-Roman"/>
          <w:color w:val="000000"/>
          <w:spacing w:val="-1"/>
          <w:sz w:val="22"/>
        </w:rPr>
        <w:t>progresivamente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alcance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dos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ciento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los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efectivos</w:t>
      </w:r>
      <w:r>
        <w:rPr>
          <w:rFonts w:ascii="BMLFVR+Times-Roman"/>
          <w:color w:val="000000"/>
          <w:spacing w:val="-1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totales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cada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Administración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Pública.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reserva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mínimo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siete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ciento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realizará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manera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que,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al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menos,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dos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ciento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plazas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ofertadas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lo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sea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ser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cubiertas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personas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acrediten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discapacidad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intelectual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resto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plazas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ofertadas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lo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personas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acrediten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cualquier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otro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tipo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discapacidad”.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consecuencia,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procede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modificar</w:t>
      </w:r>
      <w:r>
        <w:rPr>
          <w:rFonts w:ascii="BMLFVR+Times-Roman"/>
          <w:color w:val="000000"/>
          <w:spacing w:val="-9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Oferta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Empleo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Público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correspondiente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al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año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2022,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estableciendo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que,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cuarenta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una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(41)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plazas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ofertadas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convocatoria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libre,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reserven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tres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(3)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ser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cubiertas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personas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discapacidad,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cumplimiento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normativa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vigente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como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garantía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derecho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acceso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al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empleo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condiciones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igualdad.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52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II.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competencia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Órgano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deba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adoptar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Acuerdo.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Siendo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Municipio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Palmas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Gran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Canaria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un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Municipio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Gran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Población,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competencia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para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aprobación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Oferta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Empleo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Público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corresponde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Junta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Gobierno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Ciudad,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conformidad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dispuesto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artículo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127.1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h).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todo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anteriormente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expuesto,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habiéndose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dado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cumplimiento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formalidades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establecen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en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-7"/>
          <w:sz w:val="22"/>
        </w:rPr>
        <w:t>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7"/>
          <w:sz w:val="22"/>
        </w:rPr>
        <w:t>artículo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175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del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Real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Decreto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2568/19986,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28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8"/>
          <w:sz w:val="22"/>
        </w:rPr>
        <w:t>noviembre,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por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que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se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aprueba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8"/>
          <w:sz w:val="22"/>
        </w:rPr>
        <w:t>Reglamento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8"/>
          <w:sz w:val="22"/>
        </w:rPr>
        <w:t>Organización,</w:t>
      </w:r>
      <w:r>
        <w:rPr>
          <w:rFonts w:ascii="BMLFVR+Times-Roman" w:hAnsi="BMLFVR+Times-Roman" w:cs="BMLFVR+Times-Roman"/>
          <w:color w:val="000000"/>
          <w:spacing w:val="-8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Funcionamiento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Régimen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Jurídico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Entidades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locales,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ejercicio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atribución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resulta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del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 w:hAnsi="BMLFVR+Times-Roman" w:cs="BMLFVR+Times-Roman"/>
          <w:color w:val="000000"/>
          <w:spacing w:val="0"/>
          <w:sz w:val="22"/>
        </w:rPr>
        <w:t>artículo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40.2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d)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7/2015,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abril,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los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municipios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Canarias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41.d)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R.O.G.A.,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al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amparo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competencias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tiene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conferidas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Decreto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número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30454/2019,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19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julio,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esta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Concejalía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de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Gobierno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somete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consideración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Junta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Gobierno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Ciudad,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siguiente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propuesta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SCWHQT+Helvetica"/>
          <w:color w:val="000000"/>
          <w:spacing w:val="0"/>
          <w:sz w:val="16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4" style="position:absolute;margin-left:55.7000007629395pt;margin-top:104.900001525879pt;z-index:-19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.7000007629395pt;margin-top:56.7000007629395pt;z-index:-23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SCWHQT+Helvetica" w:hAnsi="SCWHQT+Helvetica" w:cs="SCWHQT+Helvetica"/>
          <w:color w:val="000000"/>
          <w:spacing w:val="0"/>
          <w:sz w:val="16"/>
        </w:rPr>
        <w:t>Boletín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Oficial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la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Provincia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Las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-1"/>
          <w:sz w:val="16"/>
        </w:rPr>
        <w:t>Palmas.</w:t>
      </w:r>
      <w:r>
        <w:rPr>
          <w:rFonts w:ascii="SCWHQT+Helvetica"/>
          <w:color w:val="000000"/>
          <w:spacing w:val="-8"/>
          <w:sz w:val="16"/>
        </w:rPr>
        <w:t xml:space="preserve"> </w:t>
      </w:r>
      <w:r>
        <w:rPr>
          <w:rFonts w:ascii="SCWHQT+Helvetica" w:hAnsi="SCWHQT+Helvetica" w:cs="SCWHQT+Helvetica"/>
          <w:color w:val="000000"/>
          <w:spacing w:val="0"/>
          <w:sz w:val="16"/>
        </w:rPr>
        <w:t>Número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115,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 w:hAnsi="SCWHQT+Helvetica" w:cs="SCWHQT+Helvetica"/>
          <w:color w:val="000000"/>
          <w:spacing w:val="0"/>
          <w:sz w:val="16"/>
        </w:rPr>
        <w:t>miércoles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24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septiembre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2025</w:t>
      </w:r>
      <w:r>
        <w:rPr>
          <w:rFonts w:ascii="SCWHQT+Helvetica"/>
          <w:color w:val="000000"/>
          <w:spacing w:val="2284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15815</w:t>
      </w:r>
      <w:r>
        <w:rPr>
          <w:rFonts w:ascii="SCWHQT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-1"/>
          <w:sz w:val="22"/>
        </w:rPr>
        <w:t>ACUERDO: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PRIMERO.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Aprobar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modificación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Oferta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Empleo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Público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3"/>
          <w:sz w:val="22"/>
        </w:rPr>
        <w:t>Ayuntamiento</w:t>
      </w:r>
      <w:r>
        <w:rPr>
          <w:rFonts w:ascii="BMLFVR+Times-Roman"/>
          <w:color w:val="000000"/>
          <w:spacing w:val="-12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Las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Palmas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Gran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Canaria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prevista</w:t>
      </w:r>
      <w:r>
        <w:rPr>
          <w:rFonts w:ascii="BMLFVR+Times-Roman"/>
          <w:color w:val="000000"/>
          <w:spacing w:val="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año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2022,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aprobada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Acuerdo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Junta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Gobierno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Ciudad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fecha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de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diciembre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2022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publicado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Boletín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Oficial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Provincia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(BOP)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número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149/2022,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12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diciembre,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-1"/>
          <w:sz w:val="22"/>
        </w:rPr>
        <w:t>reservando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tres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(3)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plazas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ofertadas,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turno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discapacidad.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Dichas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plazas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estarán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identificadas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listado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abreviatura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(TD)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continuación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código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plaza.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Oferta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Pública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Empleo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una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vez</w:t>
      </w:r>
      <w:r>
        <w:rPr>
          <w:rFonts w:ascii="BMLFVR+Times-Roman"/>
          <w:color w:val="000000"/>
          <w:spacing w:val="1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realizadas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modificaciones,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queda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como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refleja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Anexo</w:t>
      </w:r>
      <w:r>
        <w:rPr>
          <w:rFonts w:ascii="BMLFVR+Times-Roman"/>
          <w:color w:val="000000"/>
          <w:spacing w:val="12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al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presente.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SEGUNDO.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cumplimiento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establecido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artículo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56.1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-1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7/1985,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abril,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Reguladora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1"/>
          <w:sz w:val="22"/>
        </w:rPr>
        <w:t>de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las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Bases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del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1"/>
          <w:sz w:val="22"/>
        </w:rPr>
        <w:t>Régimen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Local,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se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1"/>
          <w:sz w:val="22"/>
        </w:rPr>
        <w:t>remitirá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el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acuerdo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aprobatorio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de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la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Oferta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de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1"/>
          <w:sz w:val="22"/>
        </w:rPr>
        <w:t>Empleo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1"/>
          <w:sz w:val="22"/>
        </w:rPr>
        <w:t>Público</w:t>
      </w:r>
      <w:r>
        <w:rPr>
          <w:rFonts w:ascii="BMLFVR+Times-Roman"/>
          <w:color w:val="000000"/>
          <w:spacing w:val="2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2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1"/>
          <w:sz w:val="22"/>
        </w:rPr>
        <w:t>la</w:t>
      </w:r>
      <w:r>
        <w:rPr>
          <w:rFonts w:ascii="BMLFVR+Times-Roman" w:hAnsi="BMLFVR+Times-Roman" w:cs="BMLFVR+Times-Roman"/>
          <w:color w:val="000000"/>
          <w:spacing w:val="1"/>
          <w:sz w:val="22"/>
        </w:rPr>
        <w:cr>""</w:cr>
      </w:r>
      <w:r>
        <w:rPr>
          <w:rFonts w:ascii="BMLFVR+Times-Roman" w:hAnsi="BMLFVR+Times-Roman" w:cs="BMLFVR+Times-Roman"/>
          <w:color w:val="000000"/>
          <w:spacing w:val="0"/>
          <w:sz w:val="22"/>
        </w:rPr>
        <w:t>Administración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General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Estado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Comunidad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Autónoma.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-3"/>
          <w:sz w:val="22"/>
        </w:rPr>
        <w:t>TERCERO.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Certificar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Ministerio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Hacienda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-15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Función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Pública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número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plazas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estructurales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ocupadas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forma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temporal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cada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uno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los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ámbitos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afectados,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cumplimiento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recogido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apartado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siete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art.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20/2021,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28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diciembre.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-4"/>
          <w:sz w:val="22"/>
        </w:rPr>
        <w:t>CUARTO.</w:t>
      </w:r>
      <w:r>
        <w:rPr>
          <w:rFonts w:ascii="BMLFVR+Times-Roman"/>
          <w:color w:val="000000"/>
          <w:spacing w:val="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Publicar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anuncio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presente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Oferta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Boletín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Oficial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Provincia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Portal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de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-1"/>
          <w:sz w:val="22"/>
        </w:rPr>
        <w:t>Transparencia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Corporación,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dando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así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cumplimiento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establecido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-1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19/2013,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9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diciembre,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transparencia,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acceso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información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buen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2"/>
          <w:sz w:val="22"/>
        </w:rPr>
        <w:t>gobierno.”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Régimen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recursos.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Contra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acto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expreso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notifica,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definitivo</w:t>
      </w:r>
      <w:r>
        <w:rPr>
          <w:rFonts w:ascii="BMLFVR+Times-Roman"/>
          <w:color w:val="000000"/>
          <w:spacing w:val="-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vía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administrativa,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podrá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interponer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plazo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DOS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MESES,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contados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desde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día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siguiente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al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recepción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su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notificación,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Recurso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Contencioso-Administrativo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ante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Juzgado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Contencioso-Administrativo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Palmas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por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reparto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corresponda,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tenor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establecido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artículo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46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29/1998,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13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julio,</w:t>
      </w:r>
      <w:r>
        <w:rPr>
          <w:rFonts w:ascii="BMLFVR+Times-Roman"/>
          <w:color w:val="000000"/>
          <w:spacing w:val="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Reguladora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Jurisdicción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Contencioso-Administrativa,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concordancia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artículo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123.1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39/2015,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2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1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octubre,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Procedimiento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Administrativo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Común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Administraciones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Públicas.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No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obstante,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carácter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potestativo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previo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al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Recurso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Contencioso-Administrativo,</w:t>
      </w:r>
      <w:r>
        <w:rPr>
          <w:rFonts w:ascii="BMLFVR+Times-Roman"/>
          <w:color w:val="000000"/>
          <w:spacing w:val="-1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señalado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1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párrafo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-1"/>
          <w:sz w:val="22"/>
        </w:rPr>
        <w:t>anterior,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contra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acto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expreso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le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notifica,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podrá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usted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interponer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Recurso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Reposición,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ante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mismo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 w:hAnsi="BMLFVR+Times-Roman" w:cs="BMLFVR+Times-Roman"/>
          <w:color w:val="000000"/>
          <w:spacing w:val="-1"/>
          <w:sz w:val="22"/>
        </w:rPr>
        <w:t>órgano</w:t>
      </w:r>
      <w:r>
        <w:rPr>
          <w:rFonts w:ascii="BMLFVR+Times-Roman"/>
          <w:color w:val="000000"/>
          <w:spacing w:val="1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ha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dictado,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plazo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UN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MES,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contará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desde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día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siguiente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al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fecha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1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la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 w:hAnsi="BMLFVR+Times-Roman" w:cs="BMLFVR+Times-Roman"/>
          <w:color w:val="000000"/>
          <w:spacing w:val="0"/>
          <w:sz w:val="22"/>
        </w:rPr>
        <w:t>recepción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presente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notificación,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conformidad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lo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dispuesto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artículo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124.1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1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39/2015,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octubre,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Procedimiento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Administrativo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Común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Administraciones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Públicas.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tenor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apartado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artículo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124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-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39/2015,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1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octubre,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Procedimiento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Administrativo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cr>""</w:cr>
      </w:r>
      <w:r>
        <w:rPr>
          <w:rFonts w:ascii="BMLFVR+Times-Roman" w:hAnsi="BMLFVR+Times-Roman" w:cs="BMLFVR+Times-Roman"/>
          <w:color w:val="000000"/>
          <w:spacing w:val="0"/>
          <w:sz w:val="22"/>
        </w:rPr>
        <w:t>Común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Administraciones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Públicas,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plazo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máximo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dictar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notificar</w:t>
      </w:r>
      <w:r>
        <w:rPr>
          <w:rFonts w:ascii="BMLFVR+Times-Roman"/>
          <w:color w:val="000000"/>
          <w:spacing w:val="-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resolución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recurso</w:t>
      </w:r>
      <w:r>
        <w:rPr>
          <w:rFonts w:ascii="BMLFVR+Times-Roman"/>
          <w:color w:val="000000"/>
          <w:spacing w:val="-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será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UN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MES;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transcurrido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dicho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plazo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sin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haberse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notificado</w:t>
      </w:r>
      <w:r>
        <w:rPr>
          <w:rFonts w:ascii="BMLFVR+Times-Roman"/>
          <w:color w:val="000000"/>
          <w:spacing w:val="-12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resolución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expresa,</w:t>
      </w:r>
      <w:r>
        <w:rPr>
          <w:rFonts w:ascii="BMLFVR+Times-Roman"/>
          <w:color w:val="000000"/>
          <w:spacing w:val="-12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conformidad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artículo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0" w:after="0" w:line="274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24.1,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párrafo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tercero,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ley</w:t>
      </w:r>
      <w:r>
        <w:rPr>
          <w:rFonts w:ascii="BMLFVR+Times-Roman"/>
          <w:color w:val="000000"/>
          <w:spacing w:val="-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referida,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producirá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silencio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administrativo</w:t>
      </w:r>
      <w:r>
        <w:rPr>
          <w:rFonts w:ascii="BMLFVR+Times-Roman"/>
          <w:color w:val="000000"/>
          <w:spacing w:val="-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desestimatorio,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podrá</w:t>
      </w:r>
      <w:r>
        <w:rPr>
          <w:rFonts w:ascii="BMLFVR+Times-Roman"/>
          <w:color w:val="000000"/>
          <w:spacing w:val="-5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interponer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Recurso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Contencioso-Administrativo</w:t>
      </w:r>
      <w:r>
        <w:rPr>
          <w:rFonts w:ascii="BMLFVR+Times-Roman"/>
          <w:color w:val="000000"/>
          <w:spacing w:val="-1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plazo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SEIS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MESES,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computados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partir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del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día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siguiente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-14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aquel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Recurso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Potestativo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Reposición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debe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entenderse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desestimado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silencio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administrativo.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-6"/>
          <w:sz w:val="22"/>
        </w:rPr>
        <w:t>Todo</w:t>
      </w:r>
      <w:r>
        <w:rPr>
          <w:rFonts w:ascii="BMLFVR+Times-Roman"/>
          <w:color w:val="000000"/>
          <w:spacing w:val="16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ello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sin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perjuicio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cualquiera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otra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acción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recurso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que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estimare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oportuno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interponer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1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mejor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defensa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sus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derechos.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58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Lo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cual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hace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para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general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conocimiento.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58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Palmas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Gran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Canaria,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dieciocho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septiembre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dos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mil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veinticinco.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DIRECTORA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GENERAL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RECURSOS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HUMANOS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(Acuerdo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Junta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Gobierno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5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8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junio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2025),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María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3"/>
          <w:sz w:val="22"/>
        </w:rPr>
        <w:t>Teresa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Rodríguez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Sánchez.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SCWHQT+Helvetica"/>
          <w:color w:val="000000"/>
          <w:spacing w:val="0"/>
          <w:sz w:val="16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6" style="position:absolute;margin-left:55.7000007629395pt;margin-top:104.900001525879pt;z-index:-27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56.7000007629395pt;z-index:-31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SCWHQT+Helvetica"/>
          <w:color w:val="000000"/>
          <w:spacing w:val="0"/>
          <w:sz w:val="16"/>
        </w:rPr>
        <w:t>15816</w:t>
      </w:r>
      <w:r>
        <w:rPr>
          <w:rFonts w:ascii="SCWHQT+Helvetica"/>
          <w:color w:val="000000"/>
          <w:spacing w:val="2284"/>
          <w:sz w:val="16"/>
        </w:rPr>
        <w:t xml:space="preserve"> </w:t>
      </w:r>
      <w:r>
        <w:rPr>
          <w:rFonts w:ascii="SCWHQT+Helvetica" w:hAnsi="SCWHQT+Helvetica" w:cs="SCWHQT+Helvetica"/>
          <w:color w:val="000000"/>
          <w:spacing w:val="0"/>
          <w:sz w:val="16"/>
        </w:rPr>
        <w:t>Boletín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Oficial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la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Provincia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Las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-1"/>
          <w:sz w:val="16"/>
        </w:rPr>
        <w:t>Palmas.</w:t>
      </w:r>
      <w:r>
        <w:rPr>
          <w:rFonts w:ascii="SCWHQT+Helvetica"/>
          <w:color w:val="000000"/>
          <w:spacing w:val="-8"/>
          <w:sz w:val="16"/>
        </w:rPr>
        <w:t xml:space="preserve"> </w:t>
      </w:r>
      <w:r>
        <w:rPr>
          <w:rFonts w:ascii="SCWHQT+Helvetica" w:hAnsi="SCWHQT+Helvetica" w:cs="SCWHQT+Helvetica"/>
          <w:color w:val="000000"/>
          <w:spacing w:val="0"/>
          <w:sz w:val="16"/>
        </w:rPr>
        <w:t>Número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115,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 w:hAnsi="SCWHQT+Helvetica" w:cs="SCWHQT+Helvetica"/>
          <w:color w:val="000000"/>
          <w:spacing w:val="0"/>
          <w:sz w:val="16"/>
        </w:rPr>
        <w:t>miércoles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24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septiembre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2025</w:t>
      </w:r>
      <w:r>
        <w:rPr>
          <w:rFonts w:ascii="SCWHQT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5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ANEXO.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MODIFICACIÓN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7"/>
          <w:sz w:val="22"/>
        </w:rPr>
        <w:t>OFERTA</w:t>
      </w:r>
      <w:r>
        <w:rPr>
          <w:rFonts w:ascii="BMLFVR+Times-Roman"/>
          <w:color w:val="000000"/>
          <w:spacing w:val="7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EMPLEO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PÚBLICO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2022.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86" w:after="0" w:line="256" w:lineRule="exact"/>
        <w:ind w:left="15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A)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funcionarios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pertenecientes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Escala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Administración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General: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86" w:after="0" w:line="256" w:lineRule="exact"/>
        <w:ind w:left="15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Subescala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Técnica.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59" w:after="0" w:line="189" w:lineRule="exact"/>
        <w:ind w:left="15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Grupo-Subgrupo</w:t>
      </w:r>
      <w:r>
        <w:rPr>
          <w:rFonts w:ascii="BMLFVR+Times-Roman"/>
          <w:color w:val="000000"/>
          <w:spacing w:val="691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Denominación</w:t>
      </w:r>
      <w:r>
        <w:rPr>
          <w:rFonts w:ascii="BMLFVR+Times-Roman"/>
          <w:color w:val="000000"/>
          <w:spacing w:val="3259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Número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plazas</w:t>
      </w:r>
      <w:r>
        <w:rPr>
          <w:rFonts w:ascii="BMLFVR+Times-Roman"/>
          <w:color w:val="000000"/>
          <w:spacing w:val="990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Código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plaza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73" w:after="0" w:line="189" w:lineRule="exact"/>
        <w:ind w:left="15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A-1</w:t>
      </w:r>
      <w:r>
        <w:rPr>
          <w:rFonts w:ascii="BMLFVR+Times-Roman"/>
          <w:color w:val="000000"/>
          <w:spacing w:val="1526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Técnico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Administración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General</w:t>
      </w:r>
      <w:r>
        <w:rPr>
          <w:rFonts w:ascii="BMLFVR+Times-Roman"/>
          <w:color w:val="000000"/>
          <w:spacing w:val="245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8</w:t>
      </w:r>
      <w:r>
        <w:rPr>
          <w:rFonts w:ascii="BMLFVR+Times-Roman"/>
          <w:color w:val="000000"/>
          <w:spacing w:val="1649"/>
          <w:sz w:val="16"/>
        </w:rPr>
        <w:t xml:space="preserve"> </w:t>
      </w:r>
      <w:r>
        <w:rPr>
          <w:rFonts w:ascii="BMLFVR+Times-Roman"/>
          <w:color w:val="000000"/>
          <w:spacing w:val="-1"/>
          <w:sz w:val="16"/>
        </w:rPr>
        <w:t>1AG008</w:t>
      </w:r>
      <w:r>
        <w:rPr>
          <w:rFonts w:ascii="BMLFVR+Times-Roman"/>
          <w:color w:val="000000"/>
          <w:spacing w:val="1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TD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0" w:after="0" w:line="221" w:lineRule="exact"/>
        <w:ind w:left="8639" w:right="1421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-1"/>
          <w:sz w:val="16"/>
        </w:rPr>
        <w:t xml:space="preserve">1AG027 </w:t>
      </w:r>
      <w:r>
        <w:rPr>
          <w:rFonts w:ascii="BMLFVR+Times-Roman" w:hAnsi="BMLFVR+Times-Roman" w:cs="BMLFVR+Times-Roman"/>
          <w:color w:val="000000"/>
          <w:spacing w:val="-1"/>
          <w:sz w:val="16"/>
        </w:rPr>
        <w:t>1AG037</w:t>
      </w:r>
      <w:r>
        <w:rPr>
          <w:rFonts w:ascii="BMLFVR+Times-Roman" w:hAnsi="BMLFVR+Times-Roman" w:cs="BMLFVR+Times-Roman"/>
          <w:color w:val="000000"/>
          <w:spacing w:val="-1"/>
          <w:sz w:val="16"/>
        </w:rPr>
        <w:cr>""</w:cr>
      </w:r>
      <w:r>
        <w:rPr>
          <w:rFonts w:ascii="BMLFVR+Times-Roman"/>
          <w:color w:val="000000"/>
          <w:spacing w:val="-1"/>
          <w:sz w:val="16"/>
        </w:rPr>
        <w:t xml:space="preserve">1AG066 </w:t>
      </w:r>
      <w:r>
        <w:rPr>
          <w:rFonts w:ascii="BMLFVR+Times-Roman"/>
          <w:color w:val="000000"/>
          <w:spacing w:val="-1"/>
          <w:sz w:val="16"/>
        </w:rPr>
        <w:t xml:space="preserve">1AG069 </w:t>
      </w:r>
      <w:r>
        <w:rPr>
          <w:rFonts w:ascii="BMLFVR+Times-Roman"/>
          <w:color w:val="000000"/>
          <w:spacing w:val="-1"/>
          <w:sz w:val="16"/>
        </w:rPr>
        <w:t xml:space="preserve">1AG071 </w:t>
      </w:r>
      <w:r>
        <w:rPr>
          <w:rFonts w:ascii="BMLFVR+Times-Roman" w:hAnsi="BMLFVR+Times-Roman" w:cs="BMLFVR+Times-Roman"/>
          <w:color w:val="000000"/>
          <w:spacing w:val="-1"/>
          <w:sz w:val="16"/>
        </w:rPr>
        <w:t>1AG094</w:t>
      </w:r>
      <w:r>
        <w:rPr>
          <w:rFonts w:ascii="BMLFVR+Times-Roman" w:hAnsi="BMLFVR+Times-Roman" w:cs="BMLFVR+Times-Roman"/>
          <w:color w:val="000000"/>
          <w:spacing w:val="-1"/>
          <w:sz w:val="16"/>
        </w:rPr>
        <w:cr>""</w:cr>
      </w:r>
      <w:r>
        <w:rPr>
          <w:rFonts w:ascii="BMLFVR+Times-Roman"/>
          <w:color w:val="000000"/>
          <w:spacing w:val="-1"/>
          <w:sz w:val="16"/>
        </w:rPr>
        <w:t>1AG926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99" w:after="0" w:line="256" w:lineRule="exact"/>
        <w:ind w:left="15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Subescala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Administrativa.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59" w:after="0" w:line="189" w:lineRule="exact"/>
        <w:ind w:left="15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Grupo-Subgrupo</w:t>
      </w:r>
      <w:r>
        <w:rPr>
          <w:rFonts w:ascii="BMLFVR+Times-Roman"/>
          <w:color w:val="000000"/>
          <w:spacing w:val="691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Denominación</w:t>
      </w:r>
      <w:r>
        <w:rPr>
          <w:rFonts w:ascii="BMLFVR+Times-Roman"/>
          <w:color w:val="000000"/>
          <w:spacing w:val="3259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Número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plazas</w:t>
      </w:r>
      <w:r>
        <w:rPr>
          <w:rFonts w:ascii="BMLFVR+Times-Roman"/>
          <w:color w:val="000000"/>
          <w:spacing w:val="990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Código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plaza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73" w:after="0" w:line="189" w:lineRule="exact"/>
        <w:ind w:left="15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C-C1</w:t>
      </w:r>
      <w:r>
        <w:rPr>
          <w:rFonts w:ascii="BMLFVR+Times-Roman"/>
          <w:color w:val="000000"/>
          <w:spacing w:val="1428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Administrativo/a</w:t>
      </w:r>
      <w:r>
        <w:rPr>
          <w:rFonts w:ascii="BMLFVR+Times-Roman"/>
          <w:color w:val="000000"/>
          <w:spacing w:val="3661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3</w:t>
      </w:r>
      <w:r>
        <w:rPr>
          <w:rFonts w:ascii="BMLFVR+Times-Roman"/>
          <w:color w:val="000000"/>
          <w:spacing w:val="1649"/>
          <w:sz w:val="16"/>
        </w:rPr>
        <w:t xml:space="preserve"> </w:t>
      </w:r>
      <w:r>
        <w:rPr>
          <w:rFonts w:ascii="BMLFVR+Times-Roman"/>
          <w:color w:val="000000"/>
          <w:spacing w:val="-1"/>
          <w:sz w:val="16"/>
        </w:rPr>
        <w:t>1AG844</w:t>
      </w:r>
      <w:r>
        <w:rPr>
          <w:rFonts w:ascii="BMLFVR+Times-Roman"/>
          <w:color w:val="000000"/>
          <w:spacing w:val="1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TD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33" w:after="0" w:line="189" w:lineRule="exact"/>
        <w:ind w:left="8639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-1"/>
          <w:sz w:val="16"/>
        </w:rPr>
        <w:t>1AG834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53" w:after="0" w:line="189" w:lineRule="exact"/>
        <w:ind w:left="8639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-1"/>
          <w:sz w:val="16"/>
        </w:rPr>
        <w:t>1AG853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99" w:after="0" w:line="256" w:lineRule="exact"/>
        <w:ind w:left="15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Subescala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2"/>
          <w:sz w:val="22"/>
        </w:rPr>
        <w:t>Auxiliar.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59" w:after="0" w:line="189" w:lineRule="exact"/>
        <w:ind w:left="15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Grupo-Subgrupo</w:t>
      </w:r>
      <w:r>
        <w:rPr>
          <w:rFonts w:ascii="BMLFVR+Times-Roman"/>
          <w:color w:val="000000"/>
          <w:spacing w:val="691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Denominación</w:t>
      </w:r>
      <w:r>
        <w:rPr>
          <w:rFonts w:ascii="BMLFVR+Times-Roman"/>
          <w:color w:val="000000"/>
          <w:spacing w:val="3259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Número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plazas</w:t>
      </w:r>
      <w:r>
        <w:rPr>
          <w:rFonts w:ascii="BMLFVR+Times-Roman"/>
          <w:color w:val="000000"/>
          <w:spacing w:val="990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Código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plaza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73" w:after="0" w:line="189" w:lineRule="exact"/>
        <w:ind w:left="15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C-2</w:t>
      </w:r>
      <w:r>
        <w:rPr>
          <w:rFonts w:ascii="BMLFVR+Times-Roman"/>
          <w:color w:val="000000"/>
          <w:spacing w:val="1535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Auxiliar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Administrativo/a</w:t>
      </w:r>
      <w:r>
        <w:rPr>
          <w:rFonts w:ascii="BMLFVR+Times-Roman"/>
          <w:color w:val="000000"/>
          <w:spacing w:val="3048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10</w:t>
      </w:r>
      <w:r>
        <w:rPr>
          <w:rFonts w:ascii="BMLFVR+Times-Roman"/>
          <w:color w:val="000000"/>
          <w:spacing w:val="1736"/>
          <w:sz w:val="16"/>
        </w:rPr>
        <w:t xml:space="preserve"> </w:t>
      </w:r>
      <w:r>
        <w:rPr>
          <w:rFonts w:ascii="BMLFVR+Times-Roman"/>
          <w:color w:val="000000"/>
          <w:spacing w:val="-1"/>
          <w:sz w:val="16"/>
        </w:rPr>
        <w:t>1AG571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33" w:after="0" w:line="189" w:lineRule="exact"/>
        <w:ind w:left="8639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-1"/>
          <w:sz w:val="16"/>
        </w:rPr>
        <w:t>1AG881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33" w:after="0" w:line="189" w:lineRule="exact"/>
        <w:ind w:left="8639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-1"/>
          <w:sz w:val="16"/>
        </w:rPr>
        <w:t>1AG555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33" w:after="0" w:line="189" w:lineRule="exact"/>
        <w:ind w:left="8639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-1"/>
          <w:sz w:val="16"/>
        </w:rPr>
        <w:t>1AG493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33" w:after="0" w:line="189" w:lineRule="exact"/>
        <w:ind w:left="8639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-1"/>
          <w:sz w:val="16"/>
        </w:rPr>
        <w:t>1AG885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33" w:after="0" w:line="189" w:lineRule="exact"/>
        <w:ind w:left="8639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-1"/>
          <w:sz w:val="16"/>
        </w:rPr>
        <w:t>1AG666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33" w:after="0" w:line="189" w:lineRule="exact"/>
        <w:ind w:left="8639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-1"/>
          <w:sz w:val="16"/>
        </w:rPr>
        <w:t>1AG828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33" w:after="0" w:line="189" w:lineRule="exact"/>
        <w:ind w:left="8639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-1"/>
          <w:sz w:val="16"/>
        </w:rPr>
        <w:t>1AG766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33" w:after="0" w:line="189" w:lineRule="exact"/>
        <w:ind w:left="8639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-1"/>
          <w:sz w:val="16"/>
        </w:rPr>
        <w:t>1AG892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53" w:after="0" w:line="189" w:lineRule="exact"/>
        <w:ind w:left="8639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-1"/>
          <w:sz w:val="16"/>
        </w:rPr>
        <w:t>1AG888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79" w:after="0" w:line="256" w:lineRule="exact"/>
        <w:ind w:left="15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B)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Plazas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funcionarios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pertenecientes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Escala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Administración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Especial: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66" w:after="0" w:line="256" w:lineRule="exact"/>
        <w:ind w:left="15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1.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Subescala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Técnica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66" w:after="0" w:line="256" w:lineRule="exact"/>
        <w:ind w:left="15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1.1.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Clase: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Técnico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Superior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39" w:after="0" w:line="189" w:lineRule="exact"/>
        <w:ind w:left="15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Grupo-Subgrupo</w:t>
      </w:r>
      <w:r>
        <w:rPr>
          <w:rFonts w:ascii="BMLFVR+Times-Roman"/>
          <w:color w:val="000000"/>
          <w:spacing w:val="691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Denominación</w:t>
      </w:r>
      <w:r>
        <w:rPr>
          <w:rFonts w:ascii="BMLFVR+Times-Roman"/>
          <w:color w:val="000000"/>
          <w:spacing w:val="3259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Número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plazas</w:t>
      </w:r>
      <w:r>
        <w:rPr>
          <w:rFonts w:ascii="BMLFVR+Times-Roman"/>
          <w:color w:val="000000"/>
          <w:spacing w:val="990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Código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plaza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40" w:after="0" w:line="201" w:lineRule="exact"/>
        <w:ind w:left="15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A-A1</w:t>
      </w:r>
      <w:r>
        <w:rPr>
          <w:rFonts w:ascii="BMLFVR+Times-Roman"/>
          <w:color w:val="000000"/>
          <w:spacing w:val="1411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Ingeniero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Caminos</w:t>
      </w:r>
      <w:r>
        <w:rPr>
          <w:rFonts w:ascii="BMLFVR+Times-Roman"/>
          <w:color w:val="000000"/>
          <w:spacing w:val="3325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2</w:t>
      </w:r>
      <w:r>
        <w:rPr>
          <w:rFonts w:ascii="BMLFVR+Times-Roman"/>
          <w:color w:val="000000"/>
          <w:spacing w:val="1732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1AET356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cr>""</w:cr>
      </w:r>
      <w:r>
        <w:rPr>
          <w:rFonts w:ascii="BMLFVR+Times-Roman"/>
          <w:color w:val="000000"/>
          <w:spacing w:val="8406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1AET357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40" w:after="0" w:line="201" w:lineRule="exact"/>
        <w:ind w:left="1965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Ingeniero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informático</w:t>
      </w:r>
      <w:r>
        <w:rPr>
          <w:rFonts w:ascii="BMLFVR+Times-Roman"/>
          <w:color w:val="000000"/>
          <w:spacing w:val="3339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2</w:t>
      </w:r>
      <w:r>
        <w:rPr>
          <w:rFonts w:ascii="BMLFVR+Times-Roman"/>
          <w:color w:val="000000"/>
          <w:spacing w:val="1732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1AET032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cr>""</w:cr>
      </w:r>
      <w:r>
        <w:rPr>
          <w:rFonts w:ascii="BMLFVR+Times-Roman"/>
          <w:color w:val="000000"/>
          <w:spacing w:val="6591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1AET364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53" w:after="0" w:line="189" w:lineRule="exact"/>
        <w:ind w:left="1965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Letrado</w:t>
      </w:r>
      <w:r>
        <w:rPr>
          <w:rFonts w:ascii="BMLFVR+Times-Roman"/>
          <w:color w:val="000000"/>
          <w:spacing w:val="4241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</w:t>
      </w:r>
      <w:r>
        <w:rPr>
          <w:rFonts w:ascii="BMLFVR+Times-Roman"/>
          <w:color w:val="000000"/>
          <w:spacing w:val="1732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1AET376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53" w:after="0" w:line="189" w:lineRule="exact"/>
        <w:ind w:left="1965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-2"/>
          <w:sz w:val="16"/>
        </w:rPr>
        <w:t>Veterinario</w:t>
      </w:r>
      <w:r>
        <w:rPr>
          <w:rFonts w:ascii="BMLFVR+Times-Roman"/>
          <w:color w:val="000000"/>
          <w:spacing w:val="4029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</w:t>
      </w:r>
      <w:r>
        <w:rPr>
          <w:rFonts w:ascii="BMLFVR+Times-Roman"/>
          <w:color w:val="000000"/>
          <w:spacing w:val="1732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1AET393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53" w:after="0" w:line="189" w:lineRule="exact"/>
        <w:ind w:left="1965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 w:hAnsi="BMLFVR+Times-Roman" w:cs="BMLFVR+Times-Roman"/>
          <w:color w:val="000000"/>
          <w:spacing w:val="0"/>
          <w:sz w:val="16"/>
        </w:rPr>
        <w:t>Psicólogo</w:t>
      </w:r>
      <w:r>
        <w:rPr>
          <w:rFonts w:ascii="BMLFVR+Times-Roman"/>
          <w:color w:val="000000"/>
          <w:spacing w:val="4107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</w:t>
      </w:r>
      <w:r>
        <w:rPr>
          <w:rFonts w:ascii="BMLFVR+Times-Roman"/>
          <w:color w:val="000000"/>
          <w:spacing w:val="1732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1AET041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5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20" w:right="0" w:firstLine="0"/>
        <w:jc w:val="left"/>
        <w:rPr>
          <w:rFonts w:ascii="SCWHQT+Helvetica"/>
          <w:color w:val="000000"/>
          <w:spacing w:val="0"/>
          <w:sz w:val="16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8" style="position:absolute;margin-left:55.7000007629395pt;margin-top:104.900001525879pt;z-index:-35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.7000007629395pt;margin-top:56.7000007629395pt;z-index:-39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SCWHQT+Helvetica" w:hAnsi="SCWHQT+Helvetica" w:cs="SCWHQT+Helvetica"/>
          <w:color w:val="000000"/>
          <w:spacing w:val="0"/>
          <w:sz w:val="16"/>
        </w:rPr>
        <w:t>Boletín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Oficial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la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Provincia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Las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-1"/>
          <w:sz w:val="16"/>
        </w:rPr>
        <w:t>Palmas.</w:t>
      </w:r>
      <w:r>
        <w:rPr>
          <w:rFonts w:ascii="SCWHQT+Helvetica"/>
          <w:color w:val="000000"/>
          <w:spacing w:val="-8"/>
          <w:sz w:val="16"/>
        </w:rPr>
        <w:t xml:space="preserve"> </w:t>
      </w:r>
      <w:r>
        <w:rPr>
          <w:rFonts w:ascii="SCWHQT+Helvetica" w:hAnsi="SCWHQT+Helvetica" w:cs="SCWHQT+Helvetica"/>
          <w:color w:val="000000"/>
          <w:spacing w:val="0"/>
          <w:sz w:val="16"/>
        </w:rPr>
        <w:t>Número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115,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 w:hAnsi="SCWHQT+Helvetica" w:cs="SCWHQT+Helvetica"/>
          <w:color w:val="000000"/>
          <w:spacing w:val="0"/>
          <w:sz w:val="16"/>
        </w:rPr>
        <w:t>miércoles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24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septiembre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de</w:t>
      </w:r>
      <w:r>
        <w:rPr>
          <w:rFonts w:ascii="SCWHQT+Helvetica"/>
          <w:color w:val="000000"/>
          <w:spacing w:val="0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2025</w:t>
      </w:r>
      <w:r>
        <w:rPr>
          <w:rFonts w:ascii="SCWHQT+Helvetica"/>
          <w:color w:val="000000"/>
          <w:spacing w:val="2284"/>
          <w:sz w:val="16"/>
        </w:rPr>
        <w:t xml:space="preserve"> </w:t>
      </w:r>
      <w:r>
        <w:rPr>
          <w:rFonts w:ascii="SCWHQT+Helvetica"/>
          <w:color w:val="000000"/>
          <w:spacing w:val="0"/>
          <w:sz w:val="16"/>
        </w:rPr>
        <w:t>15817</w:t>
      </w:r>
      <w:r>
        <w:rPr>
          <w:rFonts w:ascii="SCWHQT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1.2.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Clase: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Técnico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Medio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7" w:after="0" w:line="189" w:lineRule="exact"/>
        <w:ind w:left="17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Grupo-Subgrupo</w:t>
      </w:r>
      <w:r>
        <w:rPr>
          <w:rFonts w:ascii="BMLFVR+Times-Roman"/>
          <w:color w:val="000000"/>
          <w:spacing w:val="691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Denominación</w:t>
      </w:r>
      <w:r>
        <w:rPr>
          <w:rFonts w:ascii="BMLFVR+Times-Roman"/>
          <w:color w:val="000000"/>
          <w:spacing w:val="3259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Número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plazas</w:t>
      </w:r>
      <w:r>
        <w:rPr>
          <w:rFonts w:ascii="BMLFVR+Times-Roman"/>
          <w:color w:val="000000"/>
          <w:spacing w:val="990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Código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plaza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60" w:after="0" w:line="189" w:lineRule="exact"/>
        <w:ind w:left="17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A-A2</w:t>
      </w:r>
      <w:r>
        <w:rPr>
          <w:rFonts w:ascii="BMLFVR+Times-Roman"/>
          <w:color w:val="000000"/>
          <w:spacing w:val="1411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Arquitecto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Técnico</w:t>
      </w:r>
      <w:r>
        <w:rPr>
          <w:rFonts w:ascii="BMLFVR+Times-Roman"/>
          <w:color w:val="000000"/>
          <w:spacing w:val="3499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</w:t>
      </w:r>
      <w:r>
        <w:rPr>
          <w:rFonts w:ascii="BMLFVR+Times-Roman"/>
          <w:color w:val="000000"/>
          <w:spacing w:val="1606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1AET408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TD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60" w:after="0" w:line="189" w:lineRule="exact"/>
        <w:ind w:left="1985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Educador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Social</w:t>
      </w:r>
      <w:r>
        <w:rPr>
          <w:rFonts w:ascii="BMLFVR+Times-Roman"/>
          <w:color w:val="000000"/>
          <w:spacing w:val="3685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6</w:t>
      </w:r>
      <w:r>
        <w:rPr>
          <w:rFonts w:ascii="BMLFVR+Times-Roman"/>
          <w:color w:val="000000"/>
          <w:spacing w:val="1732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1AET421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0" w:after="0" w:line="209" w:lineRule="exact"/>
        <w:ind w:left="8616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 w:hAnsi="BMLFVR+Times-Roman" w:cs="BMLFVR+Times-Roman"/>
          <w:color w:val="000000"/>
          <w:spacing w:val="0"/>
          <w:sz w:val="16"/>
        </w:rPr>
        <w:t>1AET418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cr>""</w:cr>
      </w:r>
      <w:r>
        <w:rPr>
          <w:rFonts w:ascii="BMLFVR+Times-Roman" w:hAnsi="BMLFVR+Times-Roman" w:cs="BMLFVR+Times-Roman"/>
          <w:color w:val="000000"/>
          <w:spacing w:val="0"/>
          <w:sz w:val="16"/>
        </w:rPr>
        <w:t>1AET419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cr>""</w:cr>
      </w:r>
      <w:r>
        <w:rPr>
          <w:rFonts w:ascii="BMLFVR+Times-Roman" w:hAnsi="BMLFVR+Times-Roman" w:cs="BMLFVR+Times-Roman"/>
          <w:color w:val="000000"/>
          <w:spacing w:val="0"/>
          <w:sz w:val="16"/>
        </w:rPr>
        <w:t>1AET422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cr>""</w:cr>
      </w:r>
      <w:r>
        <w:rPr>
          <w:rFonts w:ascii="BMLFVR+Times-Roman" w:hAnsi="BMLFVR+Times-Roman" w:cs="BMLFVR+Times-Roman"/>
          <w:color w:val="000000"/>
          <w:spacing w:val="0"/>
          <w:sz w:val="16"/>
        </w:rPr>
        <w:t>1AET423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cr>""</w:cr>
      </w:r>
      <w:r>
        <w:rPr>
          <w:rFonts w:ascii="BMLFVR+Times-Roman"/>
          <w:color w:val="000000"/>
          <w:spacing w:val="0"/>
          <w:sz w:val="16"/>
        </w:rPr>
        <w:t>1AET424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86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2.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Subescala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Servicios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Especiales.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73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Cometidos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Especiales.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73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CLASE: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Cuerpo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Extinción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Incendios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y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Salvamento.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73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-3"/>
          <w:sz w:val="22"/>
        </w:rPr>
        <w:t>CONVOCATORIA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LIBRE: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7" w:after="0" w:line="189" w:lineRule="exact"/>
        <w:ind w:left="17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Grupo-Subgrupo</w:t>
      </w:r>
      <w:r>
        <w:rPr>
          <w:rFonts w:ascii="BMLFVR+Times-Roman"/>
          <w:color w:val="000000"/>
          <w:spacing w:val="691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Denominación</w:t>
      </w:r>
      <w:r>
        <w:rPr>
          <w:rFonts w:ascii="BMLFVR+Times-Roman"/>
          <w:color w:val="000000"/>
          <w:spacing w:val="3259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Número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plazas</w:t>
      </w:r>
      <w:r>
        <w:rPr>
          <w:rFonts w:ascii="BMLFVR+Times-Roman"/>
          <w:color w:val="000000"/>
          <w:spacing w:val="990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Código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plaza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60" w:after="0" w:line="189" w:lineRule="exact"/>
        <w:ind w:left="17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C-C2</w:t>
      </w:r>
      <w:r>
        <w:rPr>
          <w:rFonts w:ascii="BMLFVR+Times-Roman"/>
          <w:color w:val="000000"/>
          <w:spacing w:val="1428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Agente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Bombero</w:t>
      </w:r>
      <w:r>
        <w:rPr>
          <w:rFonts w:ascii="BMLFVR+Times-Roman"/>
          <w:color w:val="000000"/>
          <w:spacing w:val="345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6</w:t>
      </w:r>
      <w:r>
        <w:rPr>
          <w:rFonts w:ascii="BMLFVR+Times-Roman"/>
          <w:color w:val="000000"/>
          <w:spacing w:val="1732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1EXT046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0" w:after="0" w:line="209" w:lineRule="exact"/>
        <w:ind w:left="8616" w:right="1378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 w:hAnsi="BMLFVR+Times-Roman" w:cs="BMLFVR+Times-Roman"/>
          <w:color w:val="000000"/>
          <w:spacing w:val="0"/>
          <w:sz w:val="16"/>
        </w:rPr>
        <w:t>1EXT097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cr>""</w:cr>
      </w:r>
      <w:r>
        <w:rPr>
          <w:rFonts w:ascii="BMLFVR+Times-Roman" w:hAnsi="BMLFVR+Times-Roman" w:cs="BMLFVR+Times-Roman"/>
          <w:color w:val="000000"/>
          <w:spacing w:val="0"/>
          <w:sz w:val="16"/>
        </w:rPr>
        <w:t>1EXT130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cr>""</w:cr>
      </w:r>
      <w:r>
        <w:rPr>
          <w:rFonts w:ascii="BMLFVR+Times-Roman" w:hAnsi="BMLFVR+Times-Roman" w:cs="BMLFVR+Times-Roman"/>
          <w:color w:val="000000"/>
          <w:spacing w:val="0"/>
          <w:sz w:val="16"/>
        </w:rPr>
        <w:t>1EXT133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cr>""</w:cr>
      </w:r>
      <w:r>
        <w:rPr>
          <w:rFonts w:ascii="BMLFVR+Times-Roman"/>
          <w:color w:val="000000"/>
          <w:spacing w:val="0"/>
          <w:sz w:val="16"/>
        </w:rPr>
        <w:t xml:space="preserve">1EXT098 </w:t>
      </w:r>
      <w:r>
        <w:rPr>
          <w:rFonts w:ascii="BMLFVR+Times-Roman"/>
          <w:color w:val="000000"/>
          <w:spacing w:val="0"/>
          <w:sz w:val="16"/>
        </w:rPr>
        <w:t>1EXT168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86" w:after="0" w:line="256" w:lineRule="exact"/>
        <w:ind w:left="17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POR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-1"/>
          <w:sz w:val="22"/>
        </w:rPr>
        <w:t>PROMOCIÓN</w:t>
      </w:r>
      <w:r>
        <w:rPr>
          <w:rFonts w:ascii="BMLFVR+Times-Roman"/>
          <w:color w:val="000000"/>
          <w:spacing w:val="1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INTERNA: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247" w:after="0" w:line="189" w:lineRule="exact"/>
        <w:ind w:left="17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Grupo-Subgrupo</w:t>
      </w:r>
      <w:r>
        <w:rPr>
          <w:rFonts w:ascii="BMLFVR+Times-Roman"/>
          <w:color w:val="000000"/>
          <w:spacing w:val="691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Denominación</w:t>
      </w:r>
      <w:r>
        <w:rPr>
          <w:rFonts w:ascii="BMLFVR+Times-Roman"/>
          <w:color w:val="000000"/>
          <w:spacing w:val="3259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Número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plazas</w:t>
      </w:r>
      <w:r>
        <w:rPr>
          <w:rFonts w:ascii="BMLFVR+Times-Roman"/>
          <w:color w:val="000000"/>
          <w:spacing w:val="990"/>
          <w:sz w:val="16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16"/>
        </w:rPr>
        <w:t>Código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de</w:t>
      </w:r>
      <w:r>
        <w:rPr>
          <w:rFonts w:ascii="BMLFVR+Times-Roman"/>
          <w:color w:val="000000"/>
          <w:spacing w:val="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plaza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60" w:after="0" w:line="189" w:lineRule="exact"/>
        <w:ind w:left="17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C-C1</w:t>
      </w:r>
      <w:r>
        <w:rPr>
          <w:rFonts w:ascii="BMLFVR+Times-Roman"/>
          <w:color w:val="000000"/>
          <w:spacing w:val="1428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Sargento</w:t>
      </w:r>
      <w:r>
        <w:rPr>
          <w:rFonts w:ascii="BMLFVR+Times-Roman"/>
          <w:color w:val="000000"/>
          <w:spacing w:val="4173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</w:t>
      </w:r>
      <w:r>
        <w:rPr>
          <w:rFonts w:ascii="BMLFVR+Times-Roman"/>
          <w:color w:val="000000"/>
          <w:spacing w:val="1732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1EXT007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260" w:after="0" w:line="189" w:lineRule="exact"/>
        <w:ind w:left="170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C-C2</w:t>
      </w:r>
      <w:r>
        <w:rPr>
          <w:rFonts w:ascii="BMLFVR+Times-Roman"/>
          <w:color w:val="000000"/>
          <w:spacing w:val="1428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Cabo</w:t>
      </w:r>
      <w:r>
        <w:rPr>
          <w:rFonts w:ascii="BMLFVR+Times-Roman"/>
          <w:color w:val="000000"/>
          <w:spacing w:val="4400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2</w:t>
      </w:r>
      <w:r>
        <w:rPr>
          <w:rFonts w:ascii="BMLFVR+Times-Roman"/>
          <w:color w:val="000000"/>
          <w:spacing w:val="1732"/>
          <w:sz w:val="16"/>
        </w:rPr>
        <w:t xml:space="preserve"> </w:t>
      </w:r>
      <w:r>
        <w:rPr>
          <w:rFonts w:ascii="BMLFVR+Times-Roman"/>
          <w:color w:val="000000"/>
          <w:spacing w:val="0"/>
          <w:sz w:val="16"/>
        </w:rPr>
        <w:t>1EXT014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40" w:after="0" w:line="189" w:lineRule="exact"/>
        <w:ind w:left="8616" w:right="0" w:firstLine="0"/>
        <w:jc w:val="left"/>
        <w:rPr>
          <w:rFonts w:ascii="BMLFVR+Times-Roman"/>
          <w:color w:val="000000"/>
          <w:spacing w:val="0"/>
          <w:sz w:val="16"/>
        </w:rPr>
      </w:pPr>
      <w:r>
        <w:rPr>
          <w:rFonts w:ascii="BMLFVR+Times-Roman"/>
          <w:color w:val="000000"/>
          <w:spacing w:val="0"/>
          <w:sz w:val="16"/>
        </w:rPr>
        <w:t>1EXT020</w:t>
      </w:r>
      <w:r>
        <w:rPr>
          <w:rFonts w:ascii="BMLFVR+Times-Roman"/>
          <w:color w:val="000000"/>
          <w:spacing w:val="0"/>
          <w:sz w:val="16"/>
        </w:rPr>
      </w:r>
    </w:p>
    <w:p>
      <w:pPr>
        <w:pStyle w:val="Normal"/>
        <w:spacing w:before="526" w:after="0" w:line="256" w:lineRule="exact"/>
        <w:ind w:left="8923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0"/>
          <w:sz w:val="22"/>
        </w:rPr>
        <w:t>186.282</w:t>
      </w:r>
      <w:r>
        <w:rPr>
          <w:rFonts w:ascii="BMLFVR+Times-Roman"/>
          <w:color w:val="000000"/>
          <w:spacing w:val="0"/>
          <w:sz w:val="22"/>
        </w:rPr>
      </w:r>
    </w:p>
    <w:p>
      <w:pPr>
        <w:pStyle w:val="Normal"/>
        <w:spacing w:before="748" w:after="0" w:line="287" w:lineRule="exact"/>
        <w:ind w:left="644" w:right="0" w:firstLine="0"/>
        <w:jc w:val="left"/>
        <w:rPr>
          <w:rFonts w:ascii="QUHFFS+Times-Bold"/>
          <w:b w:val="on"/>
          <w:color w:val="000000"/>
          <w:spacing w:val="0"/>
          <w:sz w:val="24"/>
        </w:rPr>
      </w:pPr>
      <w:r>
        <w:rPr>
          <w:rFonts w:ascii="QUHFFS+Times-Bold" w:hAnsi="QUHFFS+Times-Bold" w:cs="QUHFFS+Times-Bold"/>
          <w:b w:val="on"/>
          <w:color w:val="000000"/>
          <w:spacing w:val="-1"/>
          <w:sz w:val="24"/>
        </w:rPr>
        <w:t>Área</w:t>
      </w:r>
      <w:r>
        <w:rPr>
          <w:rFonts w:ascii="QUHFFS+Times-Bold"/>
          <w:b w:val="on"/>
          <w:color w:val="000000"/>
          <w:spacing w:val="1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de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-1"/>
          <w:sz w:val="24"/>
        </w:rPr>
        <w:t>Gobierno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de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Presidencia,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Hacienda,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 w:hAnsi="QUHFFS+Times-Bold" w:cs="QUHFFS+Times-Bold"/>
          <w:b w:val="on"/>
          <w:color w:val="000000"/>
          <w:spacing w:val="0"/>
          <w:sz w:val="24"/>
        </w:rPr>
        <w:t>Modernización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y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Recursos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Humanos</w:t>
      </w:r>
      <w:r>
        <w:rPr>
          <w:rFonts w:ascii="QUHFFS+Times-Bold"/>
          <w:b w:val="on"/>
          <w:color w:val="000000"/>
          <w:spacing w:val="0"/>
          <w:sz w:val="24"/>
        </w:rPr>
      </w:r>
    </w:p>
    <w:p>
      <w:pPr>
        <w:pStyle w:val="Normal"/>
        <w:spacing w:before="307" w:after="0" w:line="287" w:lineRule="exact"/>
        <w:ind w:left="2599" w:right="0" w:firstLine="0"/>
        <w:jc w:val="left"/>
        <w:rPr>
          <w:rFonts w:ascii="QUHFFS+Times-Bold"/>
          <w:b w:val="on"/>
          <w:color w:val="000000"/>
          <w:spacing w:val="0"/>
          <w:sz w:val="24"/>
        </w:rPr>
      </w:pPr>
      <w:r>
        <w:rPr>
          <w:rFonts w:ascii="QUHFFS+Times-Bold" w:hAnsi="QUHFFS+Times-Bold" w:cs="QUHFFS+Times-Bold"/>
          <w:b w:val="on"/>
          <w:color w:val="000000"/>
          <w:spacing w:val="0"/>
          <w:sz w:val="24"/>
        </w:rPr>
        <w:t>Concejalía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Delegada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de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Recursos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Humanos</w:t>
      </w:r>
      <w:r>
        <w:rPr>
          <w:rFonts w:ascii="QUHFFS+Times-Bold"/>
          <w:b w:val="on"/>
          <w:color w:val="000000"/>
          <w:spacing w:val="0"/>
          <w:sz w:val="24"/>
        </w:rPr>
      </w:r>
    </w:p>
    <w:p>
      <w:pPr>
        <w:pStyle w:val="Normal"/>
        <w:spacing w:before="307" w:after="0" w:line="287" w:lineRule="exact"/>
        <w:ind w:left="2715" w:right="0" w:firstLine="0"/>
        <w:jc w:val="left"/>
        <w:rPr>
          <w:rFonts w:ascii="QUHFFS+Times-Bold"/>
          <w:b w:val="on"/>
          <w:color w:val="000000"/>
          <w:spacing w:val="0"/>
          <w:sz w:val="24"/>
        </w:rPr>
      </w:pPr>
      <w:r>
        <w:rPr>
          <w:rFonts w:ascii="QUHFFS+Times-Bold" w:hAnsi="QUHFFS+Times-Bold" w:cs="QUHFFS+Times-Bold"/>
          <w:b w:val="on"/>
          <w:color w:val="000000"/>
          <w:spacing w:val="-1"/>
          <w:sz w:val="24"/>
        </w:rPr>
        <w:t>Dirección</w:t>
      </w:r>
      <w:r>
        <w:rPr>
          <w:rFonts w:ascii="QUHFFS+Times-Bold"/>
          <w:b w:val="on"/>
          <w:color w:val="000000"/>
          <w:spacing w:val="1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General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de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Recursos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Humanos</w:t>
      </w:r>
      <w:r>
        <w:rPr>
          <w:rFonts w:ascii="QUHFFS+Times-Bold"/>
          <w:b w:val="on"/>
          <w:color w:val="000000"/>
          <w:spacing w:val="0"/>
          <w:sz w:val="24"/>
        </w:rPr>
      </w:r>
    </w:p>
    <w:p>
      <w:pPr>
        <w:pStyle w:val="Normal"/>
        <w:spacing w:before="307" w:after="0" w:line="287" w:lineRule="exact"/>
        <w:ind w:left="3237" w:right="0" w:firstLine="0"/>
        <w:jc w:val="left"/>
        <w:rPr>
          <w:rFonts w:ascii="QUHFFS+Times-Bold"/>
          <w:b w:val="on"/>
          <w:color w:val="000000"/>
          <w:spacing w:val="0"/>
          <w:sz w:val="24"/>
        </w:rPr>
      </w:pPr>
      <w:r>
        <w:rPr>
          <w:rFonts w:ascii="QUHFFS+Times-Bold"/>
          <w:b w:val="on"/>
          <w:color w:val="000000"/>
          <w:spacing w:val="0"/>
          <w:sz w:val="24"/>
        </w:rPr>
        <w:t>Servicio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de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Recursos</w:t>
      </w:r>
      <w:r>
        <w:rPr>
          <w:rFonts w:ascii="QUHFFS+Times-Bold"/>
          <w:b w:val="on"/>
          <w:color w:val="000000"/>
          <w:spacing w:val="0"/>
          <w:sz w:val="24"/>
        </w:rPr>
        <w:t xml:space="preserve"> </w:t>
      </w:r>
      <w:r>
        <w:rPr>
          <w:rFonts w:ascii="QUHFFS+Times-Bold"/>
          <w:b w:val="on"/>
          <w:color w:val="000000"/>
          <w:spacing w:val="0"/>
          <w:sz w:val="24"/>
        </w:rPr>
        <w:t>Humanos</w:t>
      </w:r>
      <w:r>
        <w:rPr>
          <w:rFonts w:ascii="QUHFFS+Times-Bold"/>
          <w:b w:val="on"/>
          <w:color w:val="000000"/>
          <w:spacing w:val="0"/>
          <w:sz w:val="24"/>
        </w:rPr>
      </w:r>
    </w:p>
    <w:p>
      <w:pPr>
        <w:pStyle w:val="Normal"/>
        <w:spacing w:before="303" w:after="0" w:line="273" w:lineRule="exact"/>
        <w:ind w:left="0" w:right="0" w:firstLine="0"/>
        <w:jc w:val="left"/>
        <w:rPr>
          <w:rFonts w:ascii="QUHFFS+Times-Bold"/>
          <w:b w:val="on"/>
          <w:color w:val="000000"/>
          <w:spacing w:val="0"/>
          <w:sz w:val="22"/>
        </w:rPr>
      </w:pPr>
      <w:r>
        <w:rPr>
          <w:rFonts w:ascii="QUHFFS+Times-Bold"/>
          <w:b w:val="on"/>
          <w:color w:val="000000"/>
          <w:spacing w:val="4238"/>
          <w:sz w:val="22"/>
        </w:rPr>
        <w:t xml:space="preserve"> </w:t>
      </w:r>
      <w:r>
        <w:rPr>
          <w:rFonts w:ascii="QUHFFS+Times-Bold" w:hAnsi="QUHFFS+Times-Bold" w:cs="QUHFFS+Times-Bold"/>
          <w:b w:val="on"/>
          <w:color w:val="000000"/>
          <w:spacing w:val="0"/>
          <w:sz w:val="22"/>
        </w:rPr>
        <w:t>ANUNCIO</w:t>
      </w:r>
      <w:r>
        <w:rPr>
          <w:rFonts w:ascii="QUHFFS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73" w:lineRule="exact"/>
        <w:ind w:left="0" w:right="0" w:firstLine="0"/>
        <w:jc w:val="left"/>
        <w:rPr>
          <w:rFonts w:ascii="QUHFFS+Times-Bold"/>
          <w:b w:val="on"/>
          <w:color w:val="000000"/>
          <w:spacing w:val="0"/>
          <w:sz w:val="22"/>
        </w:rPr>
      </w:pPr>
      <w:r>
        <w:rPr>
          <w:rFonts w:ascii="QUHFFS+Times-Bold"/>
          <w:b w:val="on"/>
          <w:color w:val="000000"/>
          <w:spacing w:val="0"/>
          <w:sz w:val="22"/>
        </w:rPr>
        <w:t>3.587</w:t>
      </w:r>
      <w:r>
        <w:rPr>
          <w:rFonts w:ascii="QUHFFS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73" w:lineRule="exact"/>
        <w:ind w:left="0" w:right="0" w:firstLine="0"/>
        <w:jc w:val="left"/>
        <w:rPr>
          <w:rFonts w:ascii="BMLFVR+Times-Roman"/>
          <w:color w:val="000000"/>
          <w:spacing w:val="0"/>
          <w:sz w:val="22"/>
        </w:rPr>
      </w:pPr>
      <w:r>
        <w:rPr>
          <w:rFonts w:ascii="BMLFVR+Times-Roman"/>
          <w:color w:val="000000"/>
          <w:spacing w:val="115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Junta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Gobierno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Ciudad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Las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-1"/>
          <w:sz w:val="22"/>
        </w:rPr>
        <w:t>Palmas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Gran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Canaria,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en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sesión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celebrada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día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dieciocho</w:t>
      </w:r>
      <w:r>
        <w:rPr>
          <w:rFonts w:ascii="BMLFVR+Times-Roman"/>
          <w:color w:val="000000"/>
          <w:spacing w:val="3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de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cr>""</w:cr>
      </w:r>
      <w:r>
        <w:rPr>
          <w:rFonts w:ascii="BMLFVR+Times-Roman"/>
          <w:color w:val="000000"/>
          <w:spacing w:val="0"/>
          <w:sz w:val="22"/>
        </w:rPr>
        <w:t>septiembre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dos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mil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veinticinco,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 w:hAnsi="BMLFVR+Times-Roman" w:cs="BMLFVR+Times-Roman"/>
          <w:color w:val="000000"/>
          <w:spacing w:val="0"/>
          <w:sz w:val="22"/>
        </w:rPr>
        <w:t>adoptó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el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siguiente</w:t>
      </w:r>
      <w:r>
        <w:rPr>
          <w:rFonts w:ascii="BMLFVR+Times-Roman"/>
          <w:color w:val="000000"/>
          <w:spacing w:val="0"/>
          <w:sz w:val="22"/>
        </w:rPr>
        <w:t xml:space="preserve"> </w:t>
      </w:r>
      <w:r>
        <w:rPr>
          <w:rFonts w:ascii="BMLFVR+Times-Roman"/>
          <w:color w:val="000000"/>
          <w:spacing w:val="0"/>
          <w:sz w:val="22"/>
        </w:rPr>
        <w:t>acuerdo:</w:t>
      </w:r>
      <w:r>
        <w:rPr>
          <w:rFonts w:ascii="BMLFVR+Times-Roman"/>
          <w:color w:val="000000"/>
          <w:spacing w:val="0"/>
          <w:sz w:val="22"/>
        </w:rPr>
      </w:r>
    </w:p>
    <w:sectPr>
      <w:pgSz w:w="11900" w:h="16840"/>
      <w:pgMar w:top="1280" w:right="100" w:bottom="0" w:left="1134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CWHQT+Helvetica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1FDED84-0000-0000-0000-000000000000}"/>
  </w:font>
  <w:font w:name="QUHFFS+Times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D257D3D3-0000-0000-0000-000000000000}"/>
  </w:font>
  <w:font w:name="BMLFVR+Times-Roman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0D9F8559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5</Pages>
  <Words>1937</Words>
  <Characters>10140</Characters>
  <Application>Aspose</Application>
  <DocSecurity>0</DocSecurity>
  <Lines>80</Lines>
  <Paragraphs>108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11922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aramirezs</dc:creator>
  <lastModifiedBy>aramirezs</lastModifiedBy>
  <revision>1</revision>
  <dcterms:created xmlns:xsi="http://www.w3.org/2001/XMLSchema-instance" xmlns:dcterms="http://purl.org/dc/terms/" xsi:type="dcterms:W3CDTF">2025-09-24T09:59:42+01:00</dcterms:created>
  <dcterms:modified xmlns:xsi="http://www.w3.org/2001/XMLSchema-instance" xmlns:dcterms="http://purl.org/dc/terms/" xsi:type="dcterms:W3CDTF">2025-09-24T09:59:42+01:00</dcterms:modified>
</coreProperties>
</file>