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503C1" w14:textId="77777777" w:rsidR="00B267BA" w:rsidRDefault="00B267BA" w:rsidP="0081400B">
      <w:pPr>
        <w:pStyle w:val="Sinespaciado"/>
      </w:pPr>
    </w:p>
    <w:p w14:paraId="11FDA56F" w14:textId="3CCE3684" w:rsidR="00B267BA" w:rsidRDefault="00236020">
      <w:pPr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Resum</w:t>
      </w:r>
      <w:r w:rsidR="0013246B">
        <w:rPr>
          <w:rFonts w:cs="Calibri"/>
          <w:b/>
          <w:bCs/>
          <w:sz w:val="24"/>
        </w:rPr>
        <w:t>en de contratos menores: número e importe global.</w:t>
      </w:r>
    </w:p>
    <w:p w14:paraId="4AC04E25" w14:textId="77777777" w:rsidR="00B267BA" w:rsidRDefault="00B267BA">
      <w:pPr>
        <w:rPr>
          <w:rFonts w:cs="Calibri"/>
          <w:szCs w:val="22"/>
        </w:rPr>
      </w:pPr>
    </w:p>
    <w:p w14:paraId="4E82AB78" w14:textId="0C7FEF67" w:rsidR="00B267BA" w:rsidRDefault="00236020"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En </w:t>
      </w:r>
      <w:r w:rsidR="00F35D26">
        <w:rPr>
          <w:rFonts w:ascii="Helvetica" w:hAnsi="Helvetica"/>
          <w:color w:val="333333"/>
          <w:sz w:val="20"/>
          <w:szCs w:val="20"/>
          <w:shd w:val="clear" w:color="auto" w:fill="FFFFFF"/>
        </w:rPr>
        <w:t>el 2º trim</w:t>
      </w:r>
      <w:r w:rsidR="0081400B">
        <w:rPr>
          <w:rFonts w:ascii="Helvetica" w:hAnsi="Helvetica"/>
          <w:color w:val="333333"/>
          <w:sz w:val="20"/>
          <w:szCs w:val="20"/>
          <w:shd w:val="clear" w:color="auto" w:fill="FFFFFF"/>
        </w:rPr>
        <w:t>estr</w:t>
      </w:r>
      <w:r w:rsidR="0081400B">
        <w:rPr>
          <w:rFonts w:ascii="Helvetica" w:hAnsi="Helvetica" w:hint="eastAsia"/>
          <w:color w:val="333333"/>
          <w:sz w:val="20"/>
          <w:szCs w:val="20"/>
          <w:shd w:val="clear" w:color="auto" w:fill="FFFFFF"/>
        </w:rPr>
        <w:t>e</w:t>
      </w:r>
      <w:r w:rsidR="0081400B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del año 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202</w:t>
      </w:r>
      <w:r w:rsidR="0013246B">
        <w:rPr>
          <w:rFonts w:ascii="Helvetica" w:hAnsi="Helvetica"/>
          <w:color w:val="333333"/>
          <w:sz w:val="20"/>
          <w:szCs w:val="20"/>
          <w:shd w:val="clear" w:color="auto" w:fill="FFFFFF"/>
        </w:rPr>
        <w:t>5</w:t>
      </w:r>
      <w:r w:rsidR="00F35D26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se efectuaron 166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contratos menores, por un importe total de</w:t>
      </w:r>
      <w:r w:rsidR="00F35D26">
        <w:rPr>
          <w:rStyle w:val="Textoennegrita"/>
          <w:rFonts w:ascii="Helvetica" w:hAnsi="Helvetica"/>
          <w:color w:val="333333"/>
          <w:sz w:val="20"/>
          <w:szCs w:val="20"/>
          <w:shd w:val="clear" w:color="auto" w:fill="FFFFFF"/>
        </w:rPr>
        <w:t xml:space="preserve"> 2.285.742</w:t>
      </w:r>
      <w:r w:rsidR="00F35D26">
        <w:rPr>
          <w:rStyle w:val="Textoennegrita"/>
          <w:rFonts w:ascii="Helvetica" w:hAnsi="Helvetica" w:cs="Helvetica"/>
          <w:color w:val="333333"/>
          <w:sz w:val="20"/>
          <w:szCs w:val="20"/>
          <w:shd w:val="clear" w:color="auto" w:fill="FFFFFF"/>
        </w:rPr>
        <w:t>,11</w:t>
      </w:r>
      <w:r>
        <w:rPr>
          <w:rStyle w:val="Textoennegrita"/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€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.</w:t>
      </w:r>
    </w:p>
    <w:p w14:paraId="05F9061F" w14:textId="77777777" w:rsidR="00B267BA" w:rsidRDefault="00B267BA">
      <w:pPr>
        <w:rPr>
          <w:rFonts w:cs="Calibri"/>
          <w:szCs w:val="22"/>
        </w:rPr>
      </w:pPr>
      <w:bookmarkStart w:id="0" w:name="_GoBack"/>
      <w:bookmarkEnd w:id="0"/>
    </w:p>
    <w:sectPr w:rsidR="00B267BA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1D273" w14:textId="77777777" w:rsidR="00236020" w:rsidRDefault="00236020">
      <w:pPr>
        <w:spacing w:after="0"/>
      </w:pPr>
      <w:r>
        <w:separator/>
      </w:r>
    </w:p>
  </w:endnote>
  <w:endnote w:type="continuationSeparator" w:id="0">
    <w:p w14:paraId="27D1797C" w14:textId="77777777" w:rsidR="00236020" w:rsidRDefault="00236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51A0B" w14:textId="77777777" w:rsidR="00236020" w:rsidRDefault="00236020">
    <w:pPr>
      <w:pStyle w:val="Piedepgina"/>
      <w:rPr>
        <w:rFonts w:ascii="Calibri" w:hAnsi="Calibri" w:cs="Calibri"/>
        <w:sz w:val="16"/>
        <w:szCs w:val="16"/>
      </w:rPr>
    </w:pPr>
  </w:p>
  <w:p w14:paraId="0C55046C" w14:textId="77777777" w:rsidR="00236020" w:rsidRDefault="00236020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5256D8" w14:paraId="6C5B40F4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497506B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BF4E0A7" w14:textId="77777777" w:rsidR="00236020" w:rsidRDefault="00236020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F35D26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F35D26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5256D8" w14:paraId="154AEF5C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D7CC20" w14:textId="68023FF8" w:rsidR="00236020" w:rsidRDefault="0013246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928 446 998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8BEA84B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5256D8" w14:paraId="632C75DE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CD530B" w14:textId="3F500B40" w:rsidR="00236020" w:rsidRDefault="0013246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36020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DF7B6CC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3BB2A39C" w14:textId="77777777" w:rsidR="00236020" w:rsidRDefault="00236020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31166" w14:textId="77777777" w:rsidR="00236020" w:rsidRDefault="0023602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893BAF" w14:textId="77777777" w:rsidR="00236020" w:rsidRDefault="002360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D848C" w14:textId="3DA3853F" w:rsidR="00236020" w:rsidRPr="0081400B" w:rsidRDefault="00236020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12B03C32" wp14:editId="0E02140C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71575827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DD2B523" w14:textId="77777777" w:rsidR="00236020" w:rsidRDefault="0023602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77C0E75" w14:textId="77777777" w:rsidR="00236020" w:rsidRDefault="0023602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C5FE9"/>
    <w:multiLevelType w:val="multilevel"/>
    <w:tmpl w:val="5538AED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BA"/>
    <w:rsid w:val="000053DC"/>
    <w:rsid w:val="0007077F"/>
    <w:rsid w:val="0013246B"/>
    <w:rsid w:val="00236020"/>
    <w:rsid w:val="0081400B"/>
    <w:rsid w:val="009C50C1"/>
    <w:rsid w:val="00A606F7"/>
    <w:rsid w:val="00B267BA"/>
    <w:rsid w:val="00CB0E71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FC6F"/>
  <w15:docId w15:val="{160FE024-70FE-4F28-BE93-0809CDE5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paragraph" w:styleId="Sinespaciado">
    <w:name w:val="No Spacing"/>
    <w:uiPriority w:val="1"/>
    <w:qFormat/>
    <w:rsid w:val="0081400B"/>
    <w:pPr>
      <w:suppressAutoHyphens/>
      <w:jc w:val="both"/>
    </w:pPr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7</cp:revision>
  <cp:lastPrinted>2024-05-15T12:51:00Z</cp:lastPrinted>
  <dcterms:created xsi:type="dcterms:W3CDTF">2024-05-15T12:51:00Z</dcterms:created>
  <dcterms:modified xsi:type="dcterms:W3CDTF">2025-08-26T09:25:00Z</dcterms:modified>
</cp:coreProperties>
</file>