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13" w:rsidRDefault="00384AE9">
      <w:pPr>
        <w:pStyle w:val="LO-Normal"/>
        <w:jc w:val="center"/>
        <w:rPr>
          <w:rFonts w:cs="Mangal"/>
          <w:b/>
        </w:rPr>
      </w:pPr>
      <w:r>
        <w:rPr>
          <w:rFonts w:cs="Mangal"/>
          <w:b/>
        </w:rPr>
        <w:t>Prórrogas y variaciones del plazo de duración o ejecución de los contratos formalizados</w:t>
      </w:r>
    </w:p>
    <w:p w:rsidR="00384AE9" w:rsidRDefault="00384AE9" w:rsidP="00A3232A">
      <w:pPr>
        <w:pStyle w:val="LO-Normal"/>
      </w:pPr>
    </w:p>
    <w:tbl>
      <w:tblPr>
        <w:tblW w:w="909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2296"/>
        <w:gridCol w:w="6014"/>
      </w:tblGrid>
      <w:tr w:rsidR="0032050B" w:rsidRPr="0032050B" w:rsidTr="00606677">
        <w:trPr>
          <w:jc w:val="center"/>
        </w:trPr>
        <w:tc>
          <w:tcPr>
            <w:tcW w:w="90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jc w:val="both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proofErr w:type="spellStart"/>
            <w:r w:rsidRPr="0032050B">
              <w:rPr>
                <w:rFonts w:ascii="inherit" w:eastAsia="Times New Roman" w:hAnsi="inherit" w:cs="Times New Roman"/>
                <w:b/>
                <w:bCs/>
                <w:color w:val="333333"/>
                <w:kern w:val="0"/>
                <w:sz w:val="21"/>
                <w:szCs w:val="21"/>
                <w:bdr w:val="none" w:sz="0" w:space="0" w:color="auto" w:frame="1"/>
                <w:lang w:eastAsia="es-ES" w:bidi="ar-SA"/>
              </w:rPr>
              <w:t>Pórrogas</w:t>
            </w:r>
            <w:proofErr w:type="spellEnd"/>
            <w:r w:rsidRPr="0032050B">
              <w:rPr>
                <w:rFonts w:ascii="inherit" w:eastAsia="Times New Roman" w:hAnsi="inherit" w:cs="Times New Roman"/>
                <w:b/>
                <w:bCs/>
                <w:color w:val="333333"/>
                <w:kern w:val="0"/>
                <w:sz w:val="21"/>
                <w:szCs w:val="21"/>
                <w:bdr w:val="none" w:sz="0" w:space="0" w:color="auto" w:frame="1"/>
                <w:lang w:eastAsia="es-ES" w:bidi="ar-SA"/>
              </w:rPr>
              <w:t xml:space="preserve"> de plazo de ejecución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b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b/>
                <w:color w:val="333333"/>
                <w:kern w:val="0"/>
                <w:sz w:val="21"/>
                <w:szCs w:val="21"/>
                <w:lang w:eastAsia="es-ES" w:bidi="ar-SA"/>
              </w:rPr>
              <w:t>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</w:t>
            </w:r>
            <w:r w:rsidRPr="0032050B">
              <w:rPr>
                <w:rFonts w:ascii="inherit" w:eastAsia="Times New Roman" w:hAnsi="inherit" w:cs="Times New Roman"/>
                <w:b/>
                <w:bCs/>
                <w:color w:val="333333"/>
                <w:kern w:val="0"/>
                <w:sz w:val="21"/>
                <w:szCs w:val="21"/>
                <w:bdr w:val="none" w:sz="0" w:space="0" w:color="auto" w:frame="1"/>
                <w:lang w:eastAsia="es-ES" w:bidi="ar-SA"/>
              </w:rPr>
              <w:t>Expediente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</w:t>
            </w:r>
            <w:r w:rsidRPr="0032050B">
              <w:rPr>
                <w:rFonts w:ascii="inherit" w:eastAsia="Times New Roman" w:hAnsi="inherit" w:cs="Times New Roman"/>
                <w:b/>
                <w:bCs/>
                <w:color w:val="333333"/>
                <w:kern w:val="0"/>
                <w:sz w:val="21"/>
                <w:szCs w:val="21"/>
                <w:bdr w:val="none" w:sz="0" w:space="0" w:color="auto" w:frame="1"/>
                <w:lang w:eastAsia="es-ES" w:bidi="ar-SA"/>
              </w:rPr>
              <w:t>Objeto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20.PCA.10.25/21-O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Mejoras en Escuelas Municipales de Educación Infantil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21.PCA.10.04/22-O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Acondicionamiento de la Carretera de L</w:t>
            </w:r>
            <w:r w:rsidR="0019129F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os </w:t>
            </w:r>
            <w:proofErr w:type="spellStart"/>
            <w:r w:rsidR="0019129F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Tarahales</w:t>
            </w:r>
            <w:proofErr w:type="spellEnd"/>
            <w:r w:rsidR="0019129F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desde el Cruce Los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Tarahales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hasta el Colegio Arenas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22.PCA.10.04/22-O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 Acondicionamiento de espacio libre parcela dotacional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Tamaraceite</w:t>
            </w:r>
            <w:proofErr w:type="spellEnd"/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23.PCA.10.01/22-O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Adecuación de superficies en el Parque Juan Pablo II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245/20-O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Proyecto 148 viviendas protegidas, locales y garaje en Las Rehoyas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595/20-O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 Edificio de 76 viviendas VP del ARRU de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Tamaraceite</w:t>
            </w:r>
            <w:proofErr w:type="spellEnd"/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URB18/23-O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Plaza Santiago Tejera y dotación parque infantil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URB20/22-O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 Mejora de accesibilidad en el litoral en el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Confital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y Las Canteras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URB21/22-O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Centro de formación para prácticas de tiro e intervención de la Policía Local de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Las Palmas de Gran Canaria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URB22/22-O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Área de Renovación y Regeneración Urbana de la Vega de San José. Fase IV.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Lote 1: Plaza Upsala nº 1, 2, 3, 4 y calle Córdoba nº 31. Lote 2: Plaza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Puntallana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nº 1, 2, 3, 4, 5, 6, 7. Lote 3: Plaza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Tegoyo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nº 1, 2, 3, 4 y calle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Córdoba nº 33 y 35. Lote 4: Plaza Landós nº 1, 2, 3, 4, 5 y calle Córdoba nº 37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 xml:space="preserve">y 39. Lote 5: Plaza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Visvique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nº 1, 2, 3, 4, 5, 6, 7, 8. Lote 6: Plaza Bagacera nº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1, 2, 3, 4, 5, 6, 7, 8. (6 Lotes)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URB23/23-O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Reforma del Paseo Marítimo de San Cristóbal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URB28/22-O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Sistema de transporte público rápido en Las Palmas de Gran Canaria. Proyecto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 xml:space="preserve">implantación carriles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MetroGuagua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. Tramo 8. Eduardo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Benot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– Juan Rejón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URB29/22-O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Rehabilitación de la Ermita del Pueblo Canario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URB34/22-O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Acondicionamiento Colegio Carlos Navarro. Espacios exteriores. Edificios 2 y 3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URB40/23-O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Eje peatonal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Vegueta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- Triana. Pavimentación de las calles General Bravo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(Tramo Malteses - San Nicolás) y Muro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24.PCA.10.04/24-O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Repavimentación de calzadas en barrios de Triana y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Vegueta</w:t>
            </w:r>
            <w:proofErr w:type="spellEnd"/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24.PCA.10.05/24-O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Repavimentación de calzadas en barrios de Casablanca I y El Lasso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24.PCA.10.06/24-O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Repavimentación de calzadas en barrio de Escaleritas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b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b/>
                <w:color w:val="333333"/>
                <w:kern w:val="0"/>
                <w:sz w:val="21"/>
                <w:szCs w:val="21"/>
                <w:lang w:eastAsia="es-ES" w:bidi="ar-SA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20.PCA.10.25/21-O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Mejoras en Escuelas Municipales de Educación Infantil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21.PCA.10.01b/21-O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Mejora de la seguridad y accesibilidad de carril bici y cruces peatonales en la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Avenida Alcalde José Ramírez Bethencourt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21.PCA.10.03/22-O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Ampliación de las dependencias municipales del Servicio de Limpieza de Las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Torres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21.PCA.10.04/22-O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Acondicionamiento de la carretera de los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Tarahales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desde Cruce de los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Tarahales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hasta el Colegio Arenas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22.PCA.10.01/22-O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Reparación y puesta en marcha de Ascensores y Elementos Mecanizados de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la Ciudad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22.PCA.10.02/22-O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Acondicionamiento calle Fernando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Guanarteme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. Fase VI. Tramo calle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Viriato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-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Pizarro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23.PCA.10.02/22-O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Acondicionamiento de la Escuela Municipal de Educación Infantil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Blancanieves</w:t>
            </w:r>
            <w:proofErr w:type="spellEnd"/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21.PCA.10.05/22-O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Renovación de la Fuente Ornamental del Parque Juan Pablo II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22.PCA.10.04/22-O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Acondicionamiento de espacio libre parcela dotacional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Tamaraceite</w:t>
            </w:r>
            <w:proofErr w:type="spellEnd"/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22.PCA.10.03/22-O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Obra Pública Ordinaria de conexión a la calle Guayaberos. La Galera.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245/20-O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Proyecto 148 viviendas protegidas, locales y garaje en Las Rehoyas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595/20-O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 Edificio de 76 viviendas VP del ARRU de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Tamaraceite</w:t>
            </w:r>
            <w:proofErr w:type="spellEnd"/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URB12/22-O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Área de Renovación y Regeneración Urbana de la Vega de San José. Lote 1: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Calle Palma de Mallorca nº 3 y 5. Lote 2: Palma de Mallorca nº 7 y 9 y Calle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Palma de Mallorca nº 11 y 13" (3 Lotes)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URB13/21-O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Actualización, legalización, reforma y mejora de la eficiencia energética y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sostenibilidad de instalaciones de alumbrados públicos de varios barrios del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cono sur mediante tecnología LED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URB14/22-O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Planta de energía fotovoltaica en aparcamiento Blas Cabrera Felipe, para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suministro a espacios públicos del Cono Sur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URB18/23-O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Plaza Santiago Tejera y dotación parque infantil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URB20/22-O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 Mejora de accesibilidad en el litoral en el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Confital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y Las Canteras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URB21/22-O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Centro de formación para prácticas de tiro e intervención de la Policía Local de Las Palmas de Gran Canaria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URB22/22-O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Área de Renovación y Regeneración Urbana de la Vega de San José. Fase IV.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Lote 1: Plaza Upsala nº 1, 2, 3, 4 y calle Córdoba nº 31. Lote 2: Plaza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Puntallana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nº 1, 2, 3, 4, 5, 6, 7. Lote 3: Plaza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Tegoyo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nº 1, 2, 3, 4 y calle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Córdoba nº 33 y 35. Lote 4: Plaza Landós nº 1, 2, 3, 4, 5 y calle Córdoba nº 37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 xml:space="preserve">y 39. Lote 5: Plaza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Visvique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nº 1, 2, 3, 4, 5, 6, 7, 8. Lote 6: Plaza Bagacera nº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1, 2, 3, 4, 5, 6, 7, 8. (6 Lotes)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URB28/22-O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Sistema de transporte público rápido en Las Palmas de Gran Canaria. Proyecto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 xml:space="preserve">implantación carriles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MetroGuagua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. Tramo 8. Eduardo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Benot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– Juan Rejón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URB29/22-O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Rehabilitación de la Ermita del Pueblo Canario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URB35/22-O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Instalaciones de energía fotovoltaica en la cubierta de una selección de colegios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públicos del distrito de Cono Sur, implantación de energías renovables para la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 xml:space="preserve">optimización de recursos. Lote 1: EMEI Princesa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Tenesoya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, Lote 2: CEIP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Alisios (2 lotes)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URB15/22-O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Instalaciones de energía fotovoltaica en la cubierta de una selección de colegios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públicos del distrito de Cono Sur, implantación de energía renovables para la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 xml:space="preserve">optimización de recursos. Lote 1: CEIP 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Alcorac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Henríquez; Lote 2: CEIP Cervantes; Lote 3: CEIP Doctor Juan Negrín; Lote 4: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CEIP Islas Baleares; Lote 5: CEIP Néstor Álamo-Europa; Lote 6: CEIP Pintor</w:t>
            </w: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br/>
              <w:t>Manolo Millares</w:t>
            </w:r>
          </w:p>
        </w:tc>
      </w:tr>
      <w:tr w:rsidR="0032050B" w:rsidRPr="0032050B" w:rsidTr="00606677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URB17/22-O</w:t>
            </w:r>
          </w:p>
        </w:tc>
        <w:tc>
          <w:tcPr>
            <w:tcW w:w="5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32050B" w:rsidRPr="0032050B" w:rsidRDefault="0032050B" w:rsidP="0032050B">
            <w:pPr>
              <w:textAlignment w:val="auto"/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</w:pPr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 </w:t>
            </w:r>
            <w:proofErr w:type="spellStart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>Renaturalización</w:t>
            </w:r>
            <w:proofErr w:type="spellEnd"/>
            <w:r w:rsidRPr="0032050B">
              <w:rPr>
                <w:rFonts w:ascii="asapregular" w:eastAsia="Times New Roman" w:hAnsi="asapregular" w:cs="Times New Roman"/>
                <w:color w:val="333333"/>
                <w:kern w:val="0"/>
                <w:sz w:val="21"/>
                <w:szCs w:val="21"/>
                <w:lang w:eastAsia="es-ES" w:bidi="ar-SA"/>
              </w:rPr>
              <w:t xml:space="preserve"> y uso público del Barranco de Gonzalo</w:t>
            </w:r>
          </w:p>
        </w:tc>
      </w:tr>
    </w:tbl>
    <w:p w:rsidR="00B03613" w:rsidRDefault="00B03613" w:rsidP="0032050B">
      <w:pPr>
        <w:pStyle w:val="LO-Normal"/>
        <w:rPr>
          <w:rFonts w:cs="Mangal"/>
          <w:b/>
        </w:rPr>
      </w:pPr>
    </w:p>
    <w:p w:rsidR="00B03613" w:rsidRDefault="00B03613">
      <w:pPr>
        <w:pStyle w:val="LO-Normal"/>
        <w:jc w:val="center"/>
        <w:rPr>
          <w:rFonts w:ascii="Helvetica" w:hAnsi="Helvetica" w:cs="Mangal"/>
          <w:b/>
          <w:color w:val="333333"/>
          <w:sz w:val="20"/>
          <w:szCs w:val="20"/>
          <w:highlight w:val="white"/>
        </w:rPr>
      </w:pPr>
    </w:p>
    <w:p w:rsidR="00B03613" w:rsidRDefault="00B03613">
      <w:pPr>
        <w:pStyle w:val="Textoindependiente"/>
        <w:spacing w:after="135" w:line="300" w:lineRule="atLeast"/>
        <w:jc w:val="both"/>
        <w:rPr>
          <w:rFonts w:hint="eastAsia"/>
          <w:sz w:val="16"/>
          <w:szCs w:val="16"/>
        </w:rPr>
      </w:pPr>
      <w:bookmarkStart w:id="0" w:name="_GoBack"/>
      <w:bookmarkEnd w:id="0"/>
    </w:p>
    <w:sectPr w:rsidR="00B03613" w:rsidSect="0032050B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9129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191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regular">
    <w:altName w:val="Arial"/>
    <w:charset w:val="00"/>
    <w:family w:val="auto"/>
    <w:pitch w:val="default"/>
  </w:font>
  <w:font w:name="inheri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613" w:rsidRDefault="00B03613">
    <w:pPr>
      <w:pStyle w:val="Piedepgina"/>
      <w:rPr>
        <w:rFonts w:ascii="Calibri" w:hAnsi="Calibri" w:cs="Calibri"/>
        <w:sz w:val="16"/>
        <w:szCs w:val="16"/>
      </w:rPr>
    </w:pPr>
  </w:p>
  <w:p w:rsidR="00B03613" w:rsidRDefault="00B03613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B03613">
      <w:tc>
        <w:tcPr>
          <w:tcW w:w="7932" w:type="dxa"/>
          <w:tcBorders>
            <w:top w:val="single" w:sz="4" w:space="0" w:color="000000"/>
          </w:tcBorders>
        </w:tcPr>
        <w:p w:rsidR="00B03613" w:rsidRDefault="0019129F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 w:rsidR="00B03613" w:rsidRDefault="0019129F">
          <w:pPr>
            <w:pStyle w:val="Piedepgina"/>
            <w:jc w:val="right"/>
            <w:rPr>
              <w:rFonts w:hint="eastAsia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>PAGE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4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>NUMPAGES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4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B03613">
      <w:tc>
        <w:tcPr>
          <w:tcW w:w="7932" w:type="dxa"/>
        </w:tcPr>
        <w:p w:rsidR="00B03613" w:rsidRDefault="0019129F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928 446 998</w:t>
          </w:r>
        </w:p>
      </w:tc>
      <w:tc>
        <w:tcPr>
          <w:tcW w:w="1480" w:type="dxa"/>
        </w:tcPr>
        <w:p w:rsidR="00B03613" w:rsidRDefault="00B03613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B03613">
      <w:tc>
        <w:tcPr>
          <w:tcW w:w="7932" w:type="dxa"/>
        </w:tcPr>
        <w:p w:rsidR="00B03613" w:rsidRDefault="0019129F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transparencia@laspalmasgc.es | www.laspalmasgc.es</w:t>
          </w:r>
        </w:p>
      </w:tc>
      <w:tc>
        <w:tcPr>
          <w:tcW w:w="1480" w:type="dxa"/>
        </w:tcPr>
        <w:p w:rsidR="00B03613" w:rsidRDefault="00B03613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:rsidR="00B03613" w:rsidRDefault="00B03613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9129F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191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613" w:rsidRDefault="0019129F">
    <w:pPr>
      <w:pStyle w:val="LO-Normal1"/>
      <w:widowControl/>
      <w:tabs>
        <w:tab w:val="right" w:pos="10573"/>
      </w:tabs>
      <w:rPr>
        <w:rFonts w:hint="eastAsia"/>
        <w:lang w:eastAsia="es-ES" w:bidi="ar-SA"/>
      </w:rPr>
    </w:pPr>
    <w:r>
      <w:rPr>
        <w:noProof/>
        <w:lang w:eastAsia="es-E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1174750" cy="491490"/>
          <wp:effectExtent l="0" t="0" r="0" b="0"/>
          <wp:wrapSquare wrapText="bothSides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9495" b="7409"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3613" w:rsidRDefault="00B03613">
    <w:pPr>
      <w:pStyle w:val="LO-Normal1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:rsidR="00B03613" w:rsidRDefault="00B03613">
    <w:pPr>
      <w:pStyle w:val="LO-Normal1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6201B"/>
    <w:multiLevelType w:val="multilevel"/>
    <w:tmpl w:val="E9E228D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3613"/>
    <w:rsid w:val="0019129F"/>
    <w:rsid w:val="0032050B"/>
    <w:rsid w:val="00384AE9"/>
    <w:rsid w:val="00606677"/>
    <w:rsid w:val="00A3232A"/>
    <w:rsid w:val="00B0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71922-BDB3-41D1-BAA8-79BBA373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es-E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Textoindependiente"/>
    <w:qFormat/>
    <w:pPr>
      <w:numPr>
        <w:numId w:val="1"/>
      </w:num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oindependiente"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Ttulo"/>
    <w:next w:val="Textoindependiente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tulo4">
    <w:name w:val="heading 4"/>
    <w:basedOn w:val="LO-Normal"/>
    <w:next w:val="LO-Normal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Pr>
      <w:i/>
      <w:iCs/>
    </w:rPr>
  </w:style>
  <w:style w:type="character" w:customStyle="1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customStyle="1" w:styleId="PiedepginaCar">
    <w:name w:val="Pie de página Car"/>
    <w:basedOn w:val="Fuentedeprrafopredeter"/>
    <w:qFormat/>
  </w:style>
  <w:style w:type="character" w:customStyle="1" w:styleId="Ttulo4Car">
    <w:name w:val="Título 4 Car"/>
    <w:basedOn w:val="Fuentedeprrafopredeter"/>
    <w:qFormat/>
    <w:rPr>
      <w:rFonts w:ascii="Calibri Light" w:eastAsia="Times New Roman" w:hAnsi="Calibri Light" w:cs="Mangal"/>
      <w:i/>
      <w:iCs/>
      <w:color w:val="2F5496"/>
      <w:sz w:val="22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customStyle="1" w:styleId="Ttulo">
    <w:name w:val="Título"/>
    <w:basedOn w:val="LO-Normal1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LO-Normal1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suppressAutoHyphens/>
    </w:pPr>
  </w:style>
  <w:style w:type="paragraph" w:customStyle="1" w:styleId="LO-Normal">
    <w:name w:val="LO-Normal"/>
    <w:qFormat/>
    <w:pPr>
      <w:widowControl w:val="0"/>
      <w:suppressAutoHyphens/>
      <w:spacing w:after="200"/>
      <w:jc w:val="both"/>
    </w:pPr>
    <w:rPr>
      <w:rFonts w:ascii="Calibri" w:hAnsi="Calibri"/>
      <w:sz w:val="22"/>
    </w:rPr>
  </w:style>
  <w:style w:type="paragraph" w:styleId="Lista">
    <w:name w:val="List"/>
    <w:basedOn w:val="Textoindependiente"/>
  </w:style>
  <w:style w:type="paragraph" w:styleId="Descripcin">
    <w:name w:val="caption"/>
    <w:basedOn w:val="LO-Normal1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LO-Normal1"/>
    <w:qFormat/>
    <w:pPr>
      <w:suppressLineNumbers/>
    </w:pPr>
  </w:style>
  <w:style w:type="paragraph" w:styleId="Cita">
    <w:name w:val="Quote"/>
    <w:basedOn w:val="LO-Normal1"/>
    <w:qFormat/>
    <w:pPr>
      <w:spacing w:after="283"/>
      <w:ind w:left="567" w:right="567"/>
    </w:pPr>
  </w:style>
  <w:style w:type="paragraph" w:styleId="Puesto">
    <w:name w:val="Title"/>
    <w:basedOn w:val="Ttulo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Textoindependiente"/>
    <w:qFormat/>
    <w:pPr>
      <w:spacing w:before="60" w:after="0"/>
      <w:jc w:val="center"/>
    </w:pPr>
    <w:rPr>
      <w:sz w:val="36"/>
      <w:szCs w:val="36"/>
    </w:rPr>
  </w:style>
  <w:style w:type="paragraph" w:styleId="Encabezado">
    <w:name w:val="header"/>
    <w:basedOn w:val="Cabeceraypie"/>
  </w:style>
  <w:style w:type="paragraph" w:customStyle="1" w:styleId="Cabeceraypie">
    <w:name w:val="Cabecera y pie"/>
    <w:basedOn w:val="LO-Normal1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LO-Normal1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LO-Normal1"/>
    <w:qFormat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paragraph" w:styleId="Textodeglobo">
    <w:name w:val="Balloon Text"/>
    <w:basedOn w:val="LO-Normal"/>
    <w:qFormat/>
    <w:rPr>
      <w:rFonts w:ascii="Segoe UI" w:hAnsi="Segoe UI" w:cs="Mangal"/>
      <w:sz w:val="18"/>
      <w:szCs w:val="16"/>
    </w:rPr>
  </w:style>
  <w:style w:type="paragraph" w:styleId="Prrafodelista">
    <w:name w:val="List Paragraph"/>
    <w:basedOn w:val="LO-Normal"/>
    <w:qFormat/>
    <w:pPr>
      <w:ind w:left="720"/>
    </w:pPr>
    <w:rPr>
      <w:rFonts w:cs="Mangal"/>
    </w:rPr>
  </w:style>
  <w:style w:type="paragraph" w:styleId="NormalWeb">
    <w:name w:val="Normal (Web)"/>
    <w:basedOn w:val="LO-Normal"/>
    <w:uiPriority w:val="99"/>
    <w:qFormat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paragraph" w:styleId="Sinespaciado">
    <w:name w:val="No Spacing"/>
    <w:qFormat/>
    <w:pPr>
      <w:widowControl w:val="0"/>
      <w:suppressAutoHyphens/>
      <w:jc w:val="both"/>
    </w:pPr>
    <w:rPr>
      <w:rFonts w:ascii="Calibri" w:hAnsi="Calibri" w:cs="Mangal"/>
      <w:sz w:val="22"/>
    </w:rPr>
  </w:style>
  <w:style w:type="paragraph" w:customStyle="1" w:styleId="Contenidodelatabla">
    <w:name w:val="Contenido de la tabla"/>
    <w:basedOn w:val="LO-Normal1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835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Hernández Martín</dc:creator>
  <dc:description/>
  <cp:lastModifiedBy>aramirezs Ariadna Ramírez Suárez</cp:lastModifiedBy>
  <cp:revision>13</cp:revision>
  <cp:lastPrinted>2025-05-19T12:41:00Z</cp:lastPrinted>
  <dcterms:created xsi:type="dcterms:W3CDTF">2025-06-04T09:13:00Z</dcterms:created>
  <dcterms:modified xsi:type="dcterms:W3CDTF">2025-06-04T11:28:00Z</dcterms:modified>
  <dc:language>es-ES</dc:language>
</cp:coreProperties>
</file>