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Fonts w:cs="Mangal"/>
          <w:b/>
          <w:sz w:val="22"/>
        </w:rPr>
        <w:t>Modificaciones de contratos formalizados</w:t>
      </w:r>
      <w:r>
        <w:rPr>
          <w:rFonts w:cs="Mangal"/>
          <w:b/>
        </w:rPr>
        <w:t xml:space="preserve"> </w:t>
      </w:r>
    </w:p>
    <w:p>
      <w:pPr>
        <w:pStyle w:val="LONormal"/>
        <w:jc w:val="center"/>
        <w:rPr>
          <w:rFonts w:cs="Mangal"/>
          <w:b/>
          <w:b/>
        </w:rPr>
      </w:pPr>
      <w:r>
        <w:rPr/>
      </w:r>
    </w:p>
    <w:tbl>
      <w:tblPr>
        <w:tblW w:w="10148" w:type="dxa"/>
        <w:jc w:val="center"/>
        <w:tblInd w:w="0" w:type="dxa"/>
        <w:shd w:fill="FFFFFF" w:val="clear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33"/>
        <w:gridCol w:w="1812"/>
        <w:gridCol w:w="1308"/>
        <w:gridCol w:w="1982"/>
        <w:gridCol w:w="1532"/>
        <w:gridCol w:w="1415"/>
      </w:tblGrid>
      <w:tr>
        <w:trPr>
          <w:tblHeader w:val="true"/>
        </w:trPr>
        <w:tc>
          <w:tcPr>
            <w:tcW w:w="566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1533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1812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1308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w="1982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1532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Importe</w:t>
            </w:r>
          </w:p>
        </w:tc>
        <w:tc>
          <w:tcPr>
            <w:tcW w:w="1415" w:type="dxa"/>
            <w:tcBorders/>
            <w:shd w:fill="DDDDD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>
                <w:rFonts w:ascii="inherit" w:hAnsi="inherit"/>
                <w:b/>
                <w:b/>
                <w:bCs/>
                <w:sz w:val="16"/>
                <w:szCs w:val="16"/>
              </w:rPr>
            </w:pPr>
            <w:r>
              <w:rPr>
                <w:rFonts w:ascii="inherit" w:hAnsi="inherit"/>
                <w:b/>
                <w:bCs/>
                <w:sz w:val="16"/>
                <w:szCs w:val="16"/>
              </w:rPr>
              <w:t>Modificación contractual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23.PCA10.01-22O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Adecuación de superficies en el Parque Juan Pablo II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B02281020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M&amp;M500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428.290,36 €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245/20-O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proyecto 148 viviendas protegidas, locales y garaje en Las Rehoyas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B35543958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CONSTRUPLAN, CONSTRUCCIONES Y PLANIFICACIÓN,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10.809.026,19 €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2.141.362,90 €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595/20-O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edificio 76 viviendas VP ARRU Tamaraceite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B35543958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CONSTRUPLAN, CONSTRUCCIONES Y PLANIFICACIÓN,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6.605.388,00 €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1.772.980,66 €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18/23-O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Plaza Santiago Tejera y dotación parque infantil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A45589595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COMPAÑÍA GENERAL DE CONSTRUCCIÓN ABALDO S.A.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968.680,00 €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184.154,08 €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20/22-O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Mejora de accesibilidad en el litoral en el Confital y Las Canteras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A35010099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PÉREZ MORENO, SAU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1.440.550,19 €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21/22-O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Centro de formación para prácticas de tiro e intervención de la Policía Local de Las Palmas de Gran Canaria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A35010099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PÉREZ MORENO, SAU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2.115.949,77 €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309.631,26 €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23/23-O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Reforma Paseo Marítimo San Cristóbal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A04504817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ENEAS SERVICIOS INTEGRALES, S.A.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484.520,43 €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232.639,06 €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27/22-O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152 viviendas protegidas, locales y garaje en calle Doctor Alfonso Chiscano Díaz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B35543958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CONSTRUPLAN, CONSTRUCCIONES Y PLANIFICACIÓN,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14.043.971,73€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28/22-O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Sistema de Transporte Público Rápido en Las Palmas de Gran Canaria. Proyecto de Implantación de Carriles Metroguagua. Tramo 8. Eduardo Benot-Juan Rejón152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A35069863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LOPESAN ASFALTOS Y CONSTRUCCIONES SLU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3.146.765,15 €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29/22-O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Rehabilitación de La Ermita del Pueblo Canario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B76152073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VELPLUS CONSTRUCCIONES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445.606,98 €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22.999,86 €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34/22-O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Acondicionamiento Colegio Carlos Navarro, Espacios exteriores edif. 2 y 3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A35206846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GRATEC S.A.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1.034.271,67 €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206.854,33 €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36/22-O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Acondicionamiento CEIP Almirante Gutiérrez Rubalcava para centros DUSI. Aulas y Talleres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B35326271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REYES ALMEIDA, S.L.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676.322,30 €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2024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 40/23-O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Eje peatonal Vegueta-Triana pavimentación de las calles General Bravo(Tramo Malteses – San Nicolás) y Muro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A45589595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COMPAÑÍA GENREAL DE CONSTRUCCIÓN ABALDO S.A.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563.900,00 €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84.585,00 €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2023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21.PCA.10.04-22O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Acondicionamiento de la carretera de Los Tarahales hasta el Colegio Arenas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A35069863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LOPESAN ASFALTOS Y CONSTRUCCIONES SLU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1.902.590,00€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911.762,59 €</w:t>
            </w:r>
          </w:p>
        </w:tc>
      </w:tr>
      <w:tr>
        <w:trPr/>
        <w:tc>
          <w:tcPr>
            <w:tcW w:w="5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2023</w:t>
            </w:r>
          </w:p>
        </w:tc>
        <w:tc>
          <w:tcPr>
            <w:tcW w:w="153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URB03-21-O</w:t>
            </w:r>
          </w:p>
        </w:tc>
        <w:tc>
          <w:tcPr>
            <w:tcW w:w="181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Modificado Acondicionamiento Colegio Carlos Navarro, Edificios 2 y 3</w:t>
            </w:r>
          </w:p>
        </w:tc>
        <w:tc>
          <w:tcPr>
            <w:tcW w:w="13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U67774125</w:t>
            </w:r>
          </w:p>
        </w:tc>
        <w:tc>
          <w:tcPr>
            <w:tcW w:w="1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UTE TALLER DE CONSTRUCCIÓN TMR, S.A. Y TROP OBRAS Y PROYECTOS S.L. (UTE TMR TROP COLEGIO CARLOS NAVARRO)</w:t>
            </w:r>
          </w:p>
        </w:tc>
        <w:tc>
          <w:tcPr>
            <w:tcW w:w="153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726.339,97 €</w:t>
            </w:r>
          </w:p>
        </w:tc>
        <w:tc>
          <w:tcPr>
            <w:tcW w:w="14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211.745,95 €</w:t>
            </w:r>
          </w:p>
        </w:tc>
      </w:tr>
    </w:tbl>
    <w:p>
      <w:pPr>
        <w:pStyle w:val="LONormal"/>
        <w:jc w:val="center"/>
        <w:rPr>
          <w:rFonts w:ascii="Helvetica" w:hAnsi="Helvetica" w:cs="Mangal"/>
          <w:b/>
          <w:b/>
          <w:color w:val="333333"/>
          <w:sz w:val="20"/>
          <w:szCs w:val="20"/>
          <w:highlight w:val="white"/>
        </w:rPr>
      </w:pPr>
      <w:r>
        <w:rPr/>
      </w:r>
    </w:p>
    <w:p>
      <w:pPr>
        <w:pStyle w:val="LONormal"/>
        <w:jc w:val="center"/>
        <w:rPr>
          <w:rFonts w:ascii="Helvetica" w:hAnsi="Helvetica" w:cs="Mangal"/>
          <w:b/>
          <w:b/>
          <w:color w:val="333333"/>
          <w:sz w:val="20"/>
          <w:szCs w:val="20"/>
          <w:highlight w:val="white"/>
        </w:rPr>
      </w:pPr>
      <w:r>
        <w:rPr/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rFonts w:ascii="asapregular;Helvetica;sans-serif" w:hAnsi="asapregular;Helvetica;sans-serif"/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2022 no hubo modificaciones de contrato.</w:t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rFonts w:ascii="asapregular;Helvetica;sans-serif" w:hAnsi="asapregular;Helvetica;sans-serif"/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2021 no hubo modificaciones de contrato.</w:t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rFonts w:ascii="asapregular;Helvetica;sans-serif" w:hAnsi="asapregular;Helvetica;sans-serif"/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2020 no hubo modificaciones de contrato.</w:t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rFonts w:ascii="asapregular;Helvetica;sans-serif" w:hAnsi="asapregular;Helvetica;sans-serif"/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2019 no hubo modificaciones de contrato.</w:t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rFonts w:ascii="asapregular;Helvetica;sans-serif" w:hAnsi="asapregular;Helvetica;sans-serif"/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2018 no hubo modificaciones de contrato.</w:t>
      </w:r>
    </w:p>
    <w:p>
      <w:pPr>
        <w:pStyle w:val="Cuerpodetexto"/>
        <w:pBdr/>
        <w:spacing w:lineRule="atLeast" w:line="300" w:before="0" w:after="135"/>
        <w:ind w:left="0" w:right="0" w:hanging="0"/>
        <w:jc w:val="both"/>
        <w:rPr>
          <w:sz w:val="16"/>
          <w:szCs w:val="16"/>
        </w:rPr>
      </w:pPr>
      <w:r>
        <w:rPr>
          <w:rFonts w:ascii="asapregular;Helvetica;sans-serif" w:hAnsi="asapregular;Helvetica;sans-serif"/>
          <w:sz w:val="16"/>
          <w:szCs w:val="16"/>
        </w:rPr>
        <w:t>En el año 2017 no hubo modificaciones de contrato.</w:t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inherit">
    <w:charset w:val="00"/>
    <w:family w:val="auto"/>
    <w:pitch w:val="default"/>
  </w:font>
  <w:font w:name="Helvetica">
    <w:altName w:val="Arial"/>
    <w:charset w:val="00"/>
    <w:family w:val="swiss"/>
    <w:pitch w:val="variable"/>
  </w:font>
  <w:font w:name="asapregular">
    <w:altName w:val="Helvetica"/>
    <w:charset w:val="00"/>
    <w:family w:val="auto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3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3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928 446 998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tabs>
        <w:tab w:val="clear" w:pos="737"/>
        <w:tab w:val="right" w:pos="10573" w:leader="none"/>
      </w:tabs>
      <w:rPr>
        <w:rStyle w:val="Fuentedeprrafopredeter"/>
        <w:lang w:eastAsia="es-ES" w:bidi="ar-SA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174750" cy="49149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9495" b="7409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1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LONormal"/>
    <w:next w:val="Textoindependiente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LONormal"/>
    <w:next w:val="LONormal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paragraph" w:styleId="Ttulo">
    <w:name w:val="Título"/>
    <w:basedOn w:val="Normal1"/>
    <w:next w:val="Textoindependiente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extoindependiente">
    <w:name w:val="Texto independiente"/>
    <w:basedOn w:val="Normal1"/>
    <w:qFormat/>
    <w:pPr>
      <w:suppressAutoHyphens w:val="true"/>
      <w:spacing w:lineRule="auto" w:line="288" w:before="0" w:after="140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  <w:textAlignment w:val="baseline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Textoindependiente"/>
    <w:pPr>
      <w:suppressAutoHyphens w:val="true"/>
    </w:pPr>
    <w:rPr/>
  </w:style>
  <w:style w:type="paragraph" w:styleId="Descripcin">
    <w:name w:val="Descripció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1"/>
    <w:qFormat/>
    <w:pPr>
      <w:suppressLineNumbers/>
      <w:suppressAutoHyphens w:val="true"/>
    </w:pPr>
    <w:rPr/>
  </w:style>
  <w:style w:type="paragraph" w:styleId="Cita">
    <w:name w:val="Cita"/>
    <w:basedOn w:val="Normal1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Puesto">
    <w:name w:val="Puesto"/>
    <w:basedOn w:val="Ttulo"/>
    <w:next w:val="Textoindependiente"/>
    <w:qFormat/>
    <w:pPr>
      <w:suppressAutoHyphens w:val="true"/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oindependiente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Cabeceraypie"/>
    <w:qFormat/>
    <w:pPr>
      <w:suppressAutoHyphens w:val="true"/>
    </w:pPr>
    <w:rPr/>
  </w:style>
  <w:style w:type="paragraph" w:styleId="Cabeceraypie">
    <w:name w:val="Cabecera y pie"/>
    <w:basedOn w:val="Normal1"/>
    <w:qFormat/>
    <w:pPr>
      <w:suppressLineNumbers/>
      <w:tabs>
        <w:tab w:val="clear" w:pos="737"/>
        <w:tab w:val="center" w:pos="4819" w:leader="none"/>
        <w:tab w:val="right" w:pos="9638" w:leader="none"/>
      </w:tabs>
      <w:suppressAutoHyphens w:val="true"/>
    </w:pPr>
    <w:rPr/>
  </w:style>
  <w:style w:type="paragraph" w:styleId="Piedepgina">
    <w:name w:val="Footer"/>
    <w:basedOn w:val="Normal1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1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LONormal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LONormal"/>
    <w:qFormat/>
    <w:pPr>
      <w:tabs>
        <w:tab w:val="clear" w:pos="737"/>
      </w:tabs>
      <w:suppressAutoHyphens w:val="true"/>
      <w:ind w:left="720" w:hanging="0"/>
    </w:pPr>
    <w:rPr>
      <w:rFonts w:cs="Mangal"/>
    </w:rPr>
  </w:style>
  <w:style w:type="paragraph" w:styleId="NormalWeb">
    <w:name w:val="Normal (Web)"/>
    <w:basedOn w:val="LONormal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Calibri" w:hAnsi="Calibri" w:cs="Mangal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Contenidodelatabla">
    <w:name w:val="Contenido de la tabla"/>
    <w:basedOn w:val="Normal1"/>
    <w:qFormat/>
    <w:pPr>
      <w:suppressLineNumbers/>
      <w:suppressAutoHyphens w:val="true"/>
    </w:pPr>
    <w:rPr/>
  </w:style>
  <w:style w:type="paragraph" w:styleId="Ttulodelatabla">
    <w:name w:val="Título de la tabla"/>
    <w:basedOn w:val="Contenidodelatabla"/>
    <w:qFormat/>
    <w:pPr>
      <w:suppressAutoHyphens w:val="true"/>
      <w:jc w:val="center"/>
    </w:pPr>
    <w:rPr>
      <w:b/>
      <w:bCs/>
    </w:rPr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LibreOffice/6.4.7.2$Windows_x86 LibreOffice_project/639b8ac485750d5696d7590a72ef1b496725cfb5</Application>
  <Pages>3</Pages>
  <Words>453</Words>
  <Characters>2719</Characters>
  <CharactersWithSpaces>3051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2025-06-04T09:13:00Z</dcterms:created>
  <dc:creator>Damián Hernández Martín</dc:creator>
  <dc:description/>
  <dc:language>es-ES</dc:language>
  <cp:lastModifiedBy/>
  <cp:lastPrinted>2025-05-19T12:41:00Z</cp:lastPrinted>
  <dcterms:modified xsi:type="dcterms:W3CDTF">2025-06-04T12:14:39Z</dcterms:modified>
  <cp:revision>7</cp:revision>
  <dc:subject/>
  <dc:title/>
</cp:coreProperties>
</file>