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47154D" w14:textId="77777777" w:rsidR="00A7683F" w:rsidRDefault="0083678C">
      <w:pPr>
        <w:pStyle w:val="Ttulo1"/>
        <w:pBdr>
          <w:bottom w:val="dashed" w:sz="6" w:space="4" w:color="DDDDDD"/>
        </w:pBdr>
        <w:spacing w:after="225"/>
      </w:pPr>
      <w:r>
        <w:rPr>
          <w:b w:val="0"/>
          <w:bCs w:val="0"/>
          <w:color w:val="40495A"/>
          <w:sz w:val="39"/>
          <w:szCs w:val="39"/>
        </w:rPr>
        <w:t>Contratos Programados</w:t>
      </w:r>
    </w:p>
    <w:p w14:paraId="6308F2D4" w14:textId="77777777" w:rsidR="00A7683F" w:rsidRDefault="0083678C">
      <w:pPr>
        <w:widowControl/>
        <w:numPr>
          <w:ilvl w:val="0"/>
          <w:numId w:val="5"/>
        </w:numPr>
        <w:suppressAutoHyphens w:val="0"/>
        <w:spacing w:before="100" w:after="100"/>
        <w:jc w:val="left"/>
        <w:textAlignment w:val="auto"/>
      </w:pPr>
      <w:r>
        <w:rPr>
          <w:rFonts w:ascii="Times New Roman" w:hAnsi="Times New Roman" w:cs="Times New Roman"/>
          <w:color w:val="000000"/>
          <w:sz w:val="24"/>
        </w:rPr>
        <w:t>Año 2024: Plan anual de contratación para el año 2024 (</w:t>
      </w:r>
      <w:proofErr w:type="spellStart"/>
      <w:r>
        <w:fldChar w:fldCharType="begin"/>
      </w:r>
      <w:r>
        <w:instrText xml:space="preserve"> HYPERLINK  "https://ocms.laspalmasgc.es/es/transparencia/.galleries/Contratacion/Plan-anual-de-contratacion-Ejercicio-2024.pdf" </w:instrText>
      </w:r>
      <w:r>
        <w:fldChar w:fldCharType="separate"/>
      </w:r>
      <w:r>
        <w:rPr>
          <w:rStyle w:val="Hipervnculo"/>
          <w:rFonts w:ascii="Times New Roman" w:hAnsi="Times New Roman" w:cs="Times New Roman"/>
          <w:sz w:val="24"/>
        </w:rPr>
        <w:t>pdf</w:t>
      </w:r>
      <w:proofErr w:type="spellEnd"/>
      <w:r>
        <w:rPr>
          <w:rStyle w:val="Hipervnculo"/>
          <w:rFonts w:ascii="Times New Roman" w:hAnsi="Times New Roman" w:cs="Times New Roman"/>
          <w:sz w:val="24"/>
        </w:rPr>
        <w:fldChar w:fldCharType="end"/>
      </w:r>
      <w:r>
        <w:rPr>
          <w:rFonts w:ascii="Times New Roman" w:hAnsi="Times New Roman" w:cs="Times New Roman"/>
          <w:color w:val="000000"/>
          <w:sz w:val="24"/>
        </w:rPr>
        <w:t>) (</w:t>
      </w:r>
      <w:hyperlink r:id="rId7" w:history="1">
        <w:r>
          <w:rPr>
            <w:rStyle w:val="Hipervnculo"/>
            <w:rFonts w:ascii="Times New Roman" w:hAnsi="Times New Roman" w:cs="Times New Roman"/>
            <w:sz w:val="24"/>
          </w:rPr>
          <w:t>docx</w:t>
        </w:r>
      </w:hyperlink>
      <w:r>
        <w:rPr>
          <w:rFonts w:ascii="Times New Roman" w:hAnsi="Times New Roman" w:cs="Times New Roman"/>
          <w:color w:val="000000"/>
          <w:sz w:val="24"/>
        </w:rPr>
        <w:t>) (</w:t>
      </w:r>
      <w:proofErr w:type="spellStart"/>
      <w:r>
        <w:fldChar w:fldCharType="begin"/>
      </w:r>
      <w:r>
        <w:instrText xml:space="preserve"> HYPERLINK  "https://ocms.laspalmasgc.es/es/transparencia/.galleries/Contratacion/Plan-anual-de-contratacion-Ejercicio-2024.odt" </w:instrText>
      </w:r>
      <w:r>
        <w:fldChar w:fldCharType="separate"/>
      </w:r>
      <w:r>
        <w:rPr>
          <w:rStyle w:val="Hipervnculo"/>
          <w:rFonts w:ascii="Times New Roman" w:hAnsi="Times New Roman" w:cs="Times New Roman"/>
          <w:sz w:val="24"/>
        </w:rPr>
        <w:t>odt</w:t>
      </w:r>
      <w:proofErr w:type="spellEnd"/>
      <w:r>
        <w:rPr>
          <w:rStyle w:val="Hipervnculo"/>
          <w:rFonts w:ascii="Times New Roman" w:hAnsi="Times New Roman" w:cs="Times New Roman"/>
          <w:sz w:val="24"/>
        </w:rPr>
        <w:fldChar w:fldCharType="end"/>
      </w:r>
      <w:r>
        <w:rPr>
          <w:rFonts w:ascii="Times New Roman" w:hAnsi="Times New Roman" w:cs="Times New Roman"/>
          <w:color w:val="000000"/>
          <w:sz w:val="24"/>
        </w:rPr>
        <w:t>)</w:t>
      </w:r>
    </w:p>
    <w:p w14:paraId="69589045" w14:textId="77777777" w:rsidR="00A7683F" w:rsidRDefault="0083678C">
      <w:pPr>
        <w:widowControl/>
        <w:numPr>
          <w:ilvl w:val="0"/>
          <w:numId w:val="5"/>
        </w:numPr>
        <w:suppressAutoHyphens w:val="0"/>
        <w:spacing w:before="100" w:after="100"/>
        <w:jc w:val="left"/>
        <w:textAlignment w:val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Año 2023: No existe una programación de contratos para el año de referencia.</w:t>
      </w:r>
    </w:p>
    <w:p w14:paraId="05A39E6E" w14:textId="77777777" w:rsidR="00A7683F" w:rsidRDefault="0083678C">
      <w:pPr>
        <w:widowControl/>
        <w:numPr>
          <w:ilvl w:val="0"/>
          <w:numId w:val="5"/>
        </w:numPr>
        <w:suppressAutoHyphens w:val="0"/>
        <w:spacing w:before="100" w:after="100"/>
        <w:jc w:val="left"/>
        <w:textAlignment w:val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Año 2022: No existe una programación de contratos para el año de referencia.</w:t>
      </w:r>
    </w:p>
    <w:p w14:paraId="7101A2FF" w14:textId="77777777" w:rsidR="00A7683F" w:rsidRDefault="0083678C">
      <w:pPr>
        <w:widowControl/>
        <w:numPr>
          <w:ilvl w:val="0"/>
          <w:numId w:val="5"/>
        </w:numPr>
        <w:suppressAutoHyphens w:val="0"/>
        <w:spacing w:before="100" w:after="100"/>
        <w:jc w:val="left"/>
        <w:textAlignment w:val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Año 2021: No existe una programación de contratos para el año de referencia.</w:t>
      </w:r>
    </w:p>
    <w:p w14:paraId="66D703F3" w14:textId="77777777" w:rsidR="00A7683F" w:rsidRDefault="0083678C">
      <w:pPr>
        <w:widowControl/>
        <w:numPr>
          <w:ilvl w:val="0"/>
          <w:numId w:val="5"/>
        </w:numPr>
        <w:suppressAutoHyphens w:val="0"/>
        <w:spacing w:before="100" w:after="100"/>
        <w:jc w:val="left"/>
        <w:textAlignment w:val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Año 2020: No existe una programación de contratos para el año de referencia.</w:t>
      </w:r>
    </w:p>
    <w:p w14:paraId="61BF7018" w14:textId="77777777" w:rsidR="00A7683F" w:rsidRDefault="0083678C">
      <w:pPr>
        <w:widowControl/>
        <w:numPr>
          <w:ilvl w:val="0"/>
          <w:numId w:val="5"/>
        </w:numPr>
        <w:suppressAutoHyphens w:val="0"/>
        <w:spacing w:before="100" w:after="100"/>
        <w:jc w:val="left"/>
        <w:textAlignment w:val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Año 2019: No existe una programación de contratos para el año de referencia. </w:t>
      </w:r>
    </w:p>
    <w:p w14:paraId="083C3B5D" w14:textId="77777777" w:rsidR="00A7683F" w:rsidRDefault="0083678C">
      <w:pPr>
        <w:widowControl/>
        <w:suppressAutoHyphens w:val="0"/>
        <w:spacing w:before="100" w:after="100"/>
        <w:jc w:val="left"/>
        <w:textAlignment w:val="auto"/>
        <w:rPr>
          <w:rFonts w:ascii="Times New Roman" w:eastAsia="Times New Roman" w:hAnsi="Times New Roman" w:cs="Times New Roman"/>
          <w:kern w:val="0"/>
          <w:sz w:val="24"/>
          <w:lang w:eastAsia="es-ES" w:bidi="ar-SA"/>
        </w:rPr>
      </w:pPr>
      <w:r>
        <w:rPr>
          <w:rFonts w:ascii="Times New Roman" w:eastAsia="Times New Roman" w:hAnsi="Times New Roman" w:cs="Times New Roman"/>
          <w:kern w:val="0"/>
          <w:sz w:val="24"/>
          <w:lang w:eastAsia="es-ES" w:bidi="ar-SA"/>
        </w:rPr>
        <w:t> </w:t>
      </w:r>
    </w:p>
    <w:p w14:paraId="09BE0ED1" w14:textId="77777777" w:rsidR="00A7683F" w:rsidRDefault="00A7683F">
      <w:pPr>
        <w:pStyle w:val="NormalWeb"/>
        <w:spacing w:before="0" w:after="135" w:line="300" w:lineRule="atLeast"/>
        <w:jc w:val="both"/>
        <w:textAlignment w:val="baseline"/>
        <w:rPr>
          <w:rFonts w:ascii="Helvetica" w:hAnsi="Helvetica"/>
          <w:color w:val="333333"/>
          <w:sz w:val="20"/>
          <w:szCs w:val="20"/>
        </w:rPr>
      </w:pPr>
    </w:p>
    <w:sectPr w:rsidR="00A7683F">
      <w:headerReference w:type="default" r:id="rId8"/>
      <w:footerReference w:type="default" r:id="rId9"/>
      <w:pgSz w:w="11906" w:h="16838"/>
      <w:pgMar w:top="2410" w:right="1133" w:bottom="1815" w:left="1134" w:header="1417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DA8D77" w14:textId="77777777" w:rsidR="0083678C" w:rsidRDefault="0083678C">
      <w:pPr>
        <w:spacing w:after="0"/>
      </w:pPr>
      <w:r>
        <w:separator/>
      </w:r>
    </w:p>
  </w:endnote>
  <w:endnote w:type="continuationSeparator" w:id="0">
    <w:p w14:paraId="10D82C9A" w14:textId="77777777" w:rsidR="0083678C" w:rsidRDefault="0083678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</w:font>
  <w:font w:name="Humnst777 BT">
    <w:altName w:val="Calibri"/>
    <w:charset w:val="00"/>
    <w:family w:val="swiss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86403F" w14:textId="77777777" w:rsidR="0083678C" w:rsidRDefault="0083678C">
    <w:pPr>
      <w:pStyle w:val="Piedepgina"/>
      <w:rPr>
        <w:rFonts w:ascii="Calibri" w:hAnsi="Calibri" w:cs="Calibri"/>
        <w:sz w:val="16"/>
        <w:szCs w:val="16"/>
      </w:rPr>
    </w:pPr>
  </w:p>
  <w:p w14:paraId="385B5C92" w14:textId="77777777" w:rsidR="0083678C" w:rsidRDefault="0083678C">
    <w:pPr>
      <w:pStyle w:val="Piedepgina"/>
      <w:rPr>
        <w:rFonts w:ascii="Calibri" w:hAnsi="Calibri" w:cs="Calibri"/>
        <w:sz w:val="16"/>
        <w:szCs w:val="16"/>
      </w:rPr>
    </w:pPr>
  </w:p>
  <w:tbl>
    <w:tblPr>
      <w:tblW w:w="9412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7932"/>
      <w:gridCol w:w="1480"/>
    </w:tblGrid>
    <w:tr w:rsidR="00923CD2" w14:paraId="14054455" w14:textId="77777777">
      <w:tblPrEx>
        <w:tblCellMar>
          <w:top w:w="0" w:type="dxa"/>
          <w:bottom w:w="0" w:type="dxa"/>
        </w:tblCellMar>
      </w:tblPrEx>
      <w:tc>
        <w:tcPr>
          <w:tcW w:w="7932" w:type="dxa"/>
          <w:tcBorders>
            <w:top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23FB22E9" w14:textId="77777777" w:rsidR="0083678C" w:rsidRDefault="0083678C">
          <w:pPr>
            <w:pStyle w:val="Piedepgina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 xml:space="preserve">c/ León y castillo, </w:t>
          </w:r>
          <w:proofErr w:type="spellStart"/>
          <w:r>
            <w:rPr>
              <w:rFonts w:ascii="Calibri" w:hAnsi="Calibri" w:cs="Calibri"/>
              <w:sz w:val="16"/>
              <w:szCs w:val="16"/>
            </w:rPr>
            <w:t>nº</w:t>
          </w:r>
          <w:proofErr w:type="spellEnd"/>
          <w:r>
            <w:rPr>
              <w:rFonts w:ascii="Calibri" w:hAnsi="Calibri" w:cs="Calibri"/>
              <w:sz w:val="16"/>
              <w:szCs w:val="16"/>
            </w:rPr>
            <w:t xml:space="preserve"> 270, 2ª planta | 35005 Las Palmas de Gran Canaria</w:t>
          </w:r>
        </w:p>
      </w:tc>
      <w:tc>
        <w:tcPr>
          <w:tcW w:w="1480" w:type="dxa"/>
          <w:tcBorders>
            <w:top w:val="single" w:sz="4" w:space="0" w:color="000000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7476FE43" w14:textId="77777777" w:rsidR="0083678C" w:rsidRDefault="0083678C">
          <w:pPr>
            <w:pStyle w:val="Piedepgina"/>
            <w:jc w:val="right"/>
          </w:pPr>
          <w:r>
            <w:rPr>
              <w:rFonts w:ascii="Calibri" w:hAnsi="Calibri" w:cs="Calibri"/>
              <w:sz w:val="16"/>
              <w:szCs w:val="16"/>
            </w:rPr>
            <w:t xml:space="preserve">Página </w:t>
          </w:r>
          <w:r>
            <w:rPr>
              <w:rFonts w:ascii="Calibri" w:hAnsi="Calibri" w:cs="Calibri"/>
              <w:sz w:val="16"/>
              <w:szCs w:val="16"/>
            </w:rPr>
            <w:fldChar w:fldCharType="begin"/>
          </w:r>
          <w:r>
            <w:rPr>
              <w:rFonts w:ascii="Calibri" w:hAnsi="Calibri" w:cs="Calibri"/>
              <w:sz w:val="16"/>
              <w:szCs w:val="16"/>
            </w:rPr>
            <w:instrText xml:space="preserve"> PAGE </w:instrText>
          </w:r>
          <w:r>
            <w:rPr>
              <w:rFonts w:ascii="Calibri" w:hAnsi="Calibri" w:cs="Calibri"/>
              <w:sz w:val="16"/>
              <w:szCs w:val="16"/>
            </w:rPr>
            <w:fldChar w:fldCharType="separate"/>
          </w:r>
          <w:r>
            <w:rPr>
              <w:rFonts w:ascii="Calibri" w:hAnsi="Calibri" w:cs="Calibri"/>
              <w:sz w:val="16"/>
              <w:szCs w:val="16"/>
            </w:rPr>
            <w:t>1</w:t>
          </w:r>
          <w:r>
            <w:rPr>
              <w:rFonts w:ascii="Calibri" w:hAnsi="Calibri" w:cs="Calibri"/>
              <w:sz w:val="16"/>
              <w:szCs w:val="16"/>
            </w:rPr>
            <w:fldChar w:fldCharType="end"/>
          </w:r>
          <w:r>
            <w:rPr>
              <w:rFonts w:ascii="Calibri" w:hAnsi="Calibri" w:cs="Calibri"/>
              <w:sz w:val="16"/>
              <w:szCs w:val="16"/>
            </w:rPr>
            <w:t xml:space="preserve"> de </w:t>
          </w:r>
          <w:r>
            <w:rPr>
              <w:rFonts w:ascii="Calibri" w:hAnsi="Calibri" w:cs="Calibri"/>
              <w:sz w:val="16"/>
              <w:szCs w:val="16"/>
            </w:rPr>
            <w:fldChar w:fldCharType="begin"/>
          </w:r>
          <w:r>
            <w:rPr>
              <w:rFonts w:ascii="Calibri" w:hAnsi="Calibri" w:cs="Calibri"/>
              <w:sz w:val="16"/>
              <w:szCs w:val="16"/>
            </w:rPr>
            <w:instrText xml:space="preserve"> NUMPAGES </w:instrText>
          </w:r>
          <w:r>
            <w:rPr>
              <w:rFonts w:ascii="Calibri" w:hAnsi="Calibri" w:cs="Calibri"/>
              <w:sz w:val="16"/>
              <w:szCs w:val="16"/>
            </w:rPr>
            <w:fldChar w:fldCharType="separate"/>
          </w:r>
          <w:r>
            <w:rPr>
              <w:rFonts w:ascii="Calibri" w:hAnsi="Calibri" w:cs="Calibri"/>
              <w:sz w:val="16"/>
              <w:szCs w:val="16"/>
            </w:rPr>
            <w:t>15</w:t>
          </w:r>
          <w:r>
            <w:rPr>
              <w:rFonts w:ascii="Calibri" w:hAnsi="Calibri" w:cs="Calibri"/>
              <w:sz w:val="16"/>
              <w:szCs w:val="16"/>
            </w:rPr>
            <w:fldChar w:fldCharType="end"/>
          </w:r>
        </w:p>
      </w:tc>
    </w:tr>
    <w:tr w:rsidR="00923CD2" w14:paraId="2E2E5544" w14:textId="77777777">
      <w:tblPrEx>
        <w:tblCellMar>
          <w:top w:w="0" w:type="dxa"/>
          <w:bottom w:w="0" w:type="dxa"/>
        </w:tblCellMar>
      </w:tblPrEx>
      <w:tc>
        <w:tcPr>
          <w:tcW w:w="7932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291B2B40" w14:textId="77777777" w:rsidR="0083678C" w:rsidRDefault="0083678C">
          <w:pPr>
            <w:pStyle w:val="Piedepgina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>Teléfono 928 446 374</w:t>
          </w:r>
        </w:p>
      </w:tc>
      <w:tc>
        <w:tcPr>
          <w:tcW w:w="1480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1256FCD6" w14:textId="77777777" w:rsidR="0083678C" w:rsidRDefault="0083678C">
          <w:pPr>
            <w:pStyle w:val="Piedepgina"/>
            <w:rPr>
              <w:rFonts w:ascii="Calibri" w:hAnsi="Calibri" w:cs="Calibri"/>
              <w:sz w:val="16"/>
              <w:szCs w:val="16"/>
            </w:rPr>
          </w:pPr>
        </w:p>
      </w:tc>
    </w:tr>
    <w:tr w:rsidR="00923CD2" w14:paraId="2FC97CA5" w14:textId="77777777">
      <w:tblPrEx>
        <w:tblCellMar>
          <w:top w:w="0" w:type="dxa"/>
          <w:bottom w:w="0" w:type="dxa"/>
        </w:tblCellMar>
      </w:tblPrEx>
      <w:tc>
        <w:tcPr>
          <w:tcW w:w="7932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4289DC08" w14:textId="77777777" w:rsidR="0083678C" w:rsidRDefault="0083678C">
          <w:pPr>
            <w:pStyle w:val="Piedepgina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>proyectosinnovacion@laspalmasgc.es | www.laspalmasgc.es</w:t>
          </w:r>
        </w:p>
      </w:tc>
      <w:tc>
        <w:tcPr>
          <w:tcW w:w="1480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</w:tcPr>
        <w:p w14:paraId="3DCAFFF0" w14:textId="77777777" w:rsidR="0083678C" w:rsidRDefault="0083678C">
          <w:pPr>
            <w:pStyle w:val="Piedepgina"/>
            <w:rPr>
              <w:rFonts w:ascii="Calibri" w:hAnsi="Calibri" w:cs="Calibri"/>
              <w:sz w:val="16"/>
              <w:szCs w:val="16"/>
            </w:rPr>
          </w:pPr>
        </w:p>
      </w:tc>
    </w:tr>
  </w:tbl>
  <w:p w14:paraId="5FBF9357" w14:textId="77777777" w:rsidR="0083678C" w:rsidRDefault="0083678C">
    <w:pPr>
      <w:pStyle w:val="Piedepgina"/>
      <w:rPr>
        <w:rFonts w:ascii="Calibri" w:hAnsi="Calibri" w:cs="Calibri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E25382" w14:textId="77777777" w:rsidR="0083678C" w:rsidRDefault="0083678C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0ED37994" w14:textId="77777777" w:rsidR="0083678C" w:rsidRDefault="0083678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A5E357" w14:textId="0794E477" w:rsidR="0083678C" w:rsidRDefault="0083678C">
    <w:pPr>
      <w:pStyle w:val="Standard"/>
      <w:widowControl/>
      <w:tabs>
        <w:tab w:val="right" w:pos="10573"/>
      </w:tabs>
    </w:pPr>
    <w:r>
      <w:rPr>
        <w:rFonts w:ascii="Humnst777 BT" w:hAnsi="Humnst777 BT"/>
        <w:noProof/>
        <w:color w:val="009933"/>
        <w:sz w:val="14"/>
        <w:szCs w:val="14"/>
      </w:rPr>
      <w:drawing>
        <wp:anchor distT="0" distB="0" distL="114300" distR="114300" simplePos="0" relativeHeight="251659264" behindDoc="0" locked="0" layoutInCell="1" allowOverlap="1" wp14:anchorId="581B98D9" wp14:editId="35C391BA">
          <wp:simplePos x="0" y="0"/>
          <wp:positionH relativeFrom="column">
            <wp:posOffset>0</wp:posOffset>
          </wp:positionH>
          <wp:positionV relativeFrom="paragraph">
            <wp:posOffset>-503642</wp:posOffset>
          </wp:positionV>
          <wp:extent cx="1325523" cy="478441"/>
          <wp:effectExtent l="0" t="0" r="7977" b="0"/>
          <wp:wrapNone/>
          <wp:docPr id="1773308358" name="Form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25523" cy="47844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4F9D119D" w14:textId="77777777" w:rsidR="0083678C" w:rsidRDefault="0083678C">
    <w:pPr>
      <w:pStyle w:val="Standard"/>
      <w:widowControl/>
      <w:tabs>
        <w:tab w:val="right" w:pos="10573"/>
      </w:tabs>
      <w:rPr>
        <w:rFonts w:ascii="Humnst777 BT" w:hAnsi="Humnst777 BT" w:hint="eastAsia"/>
        <w:color w:val="003399"/>
        <w:sz w:val="14"/>
        <w:szCs w:val="14"/>
      </w:rPr>
    </w:pPr>
  </w:p>
  <w:p w14:paraId="57B99DFC" w14:textId="77777777" w:rsidR="0083678C" w:rsidRDefault="0083678C">
    <w:pPr>
      <w:pStyle w:val="Standard"/>
      <w:widowControl/>
      <w:tabs>
        <w:tab w:val="right" w:pos="10573"/>
      </w:tabs>
      <w:rPr>
        <w:rFonts w:ascii="Humnst777 BT" w:hAnsi="Humnst777 BT" w:hint="eastAsia"/>
        <w:color w:val="003399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A736D"/>
    <w:multiLevelType w:val="multilevel"/>
    <w:tmpl w:val="C6AC573C"/>
    <w:styleLink w:val="WWOutlineListStyle1"/>
    <w:lvl w:ilvl="0">
      <w:start w:val="1"/>
      <w:numFmt w:val="none"/>
      <w:lvlText w:val="%1"/>
      <w:lvlJc w:val="left"/>
    </w:lvl>
    <w:lvl w:ilvl="1">
      <w:start w:val="1"/>
      <w:numFmt w:val="decimal"/>
      <w:lvlText w:val="%2ª.- "/>
      <w:lvlJc w:val="left"/>
      <w:pPr>
        <w:ind w:left="72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191B509B"/>
    <w:multiLevelType w:val="multilevel"/>
    <w:tmpl w:val="2CF2A744"/>
    <w:styleLink w:val="WWOutlineListStyle"/>
    <w:lvl w:ilvl="0">
      <w:start w:val="1"/>
      <w:numFmt w:val="none"/>
      <w:lvlText w:val="%1"/>
      <w:lvlJc w:val="left"/>
    </w:lvl>
    <w:lvl w:ilvl="1">
      <w:start w:val="1"/>
      <w:numFmt w:val="decimal"/>
      <w:lvlText w:val="%2ª.- "/>
      <w:lvlJc w:val="left"/>
      <w:pPr>
        <w:ind w:left="72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2479664C"/>
    <w:multiLevelType w:val="multilevel"/>
    <w:tmpl w:val="5E4047F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3" w15:restartNumberingAfterBreak="0">
    <w:nsid w:val="3A1A4788"/>
    <w:multiLevelType w:val="multilevel"/>
    <w:tmpl w:val="FB3AA328"/>
    <w:styleLink w:val="WWOutlineListStyle2"/>
    <w:lvl w:ilvl="0">
      <w:start w:val="1"/>
      <w:numFmt w:val="none"/>
      <w:lvlText w:val="%1"/>
      <w:lvlJc w:val="left"/>
    </w:lvl>
    <w:lvl w:ilvl="1">
      <w:start w:val="1"/>
      <w:numFmt w:val="decimal"/>
      <w:lvlText w:val="%2ª.- "/>
      <w:lvlJc w:val="left"/>
      <w:pPr>
        <w:ind w:left="72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76E3405F"/>
    <w:multiLevelType w:val="multilevel"/>
    <w:tmpl w:val="8F96F2DC"/>
    <w:styleLink w:val="WWOutlineListStyle3"/>
    <w:lvl w:ilvl="0">
      <w:start w:val="1"/>
      <w:numFmt w:val="none"/>
      <w:lvlText w:val="%1"/>
      <w:lvlJc w:val="left"/>
    </w:lvl>
    <w:lvl w:ilvl="1">
      <w:start w:val="1"/>
      <w:numFmt w:val="decimal"/>
      <w:pStyle w:val="Ttulo2"/>
      <w:lvlText w:val="%2ª.- "/>
      <w:lvlJc w:val="left"/>
      <w:pPr>
        <w:ind w:left="720" w:hanging="360"/>
      </w:pPr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 w16cid:durableId="1144588826">
    <w:abstractNumId w:val="4"/>
  </w:num>
  <w:num w:numId="2" w16cid:durableId="1782722242">
    <w:abstractNumId w:val="3"/>
  </w:num>
  <w:num w:numId="3" w16cid:durableId="216824710">
    <w:abstractNumId w:val="0"/>
  </w:num>
  <w:num w:numId="4" w16cid:durableId="915701531">
    <w:abstractNumId w:val="1"/>
  </w:num>
  <w:num w:numId="5" w16cid:durableId="3397002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37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7683F"/>
    <w:rsid w:val="00830A8F"/>
    <w:rsid w:val="0083678C"/>
    <w:rsid w:val="008A794D"/>
    <w:rsid w:val="00A76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F8923"/>
  <w15:docId w15:val="{5806DA64-3F66-4BDB-AF78-FDD8E5F1F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Lucida Sans"/>
        <w:kern w:val="3"/>
        <w:sz w:val="24"/>
        <w:szCs w:val="24"/>
        <w:lang w:val="es-E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/>
      <w:jc w:val="both"/>
    </w:pPr>
    <w:rPr>
      <w:rFonts w:ascii="Calibri" w:hAnsi="Calibri"/>
      <w:sz w:val="22"/>
    </w:rPr>
  </w:style>
  <w:style w:type="paragraph" w:styleId="Ttulo1">
    <w:name w:val="heading 1"/>
    <w:basedOn w:val="Normal"/>
    <w:next w:val="Textbody"/>
    <w:uiPriority w:val="9"/>
    <w:qFormat/>
    <w:pPr>
      <w:spacing w:after="360"/>
      <w:jc w:val="center"/>
      <w:outlineLvl w:val="0"/>
    </w:pPr>
    <w:rPr>
      <w:b/>
      <w:bCs/>
    </w:rPr>
  </w:style>
  <w:style w:type="paragraph" w:styleId="Ttulo2">
    <w:name w:val="heading 2"/>
    <w:basedOn w:val="Prrafodelista"/>
    <w:next w:val="Textbody"/>
    <w:uiPriority w:val="9"/>
    <w:semiHidden/>
    <w:unhideWhenUsed/>
    <w:qFormat/>
    <w:pPr>
      <w:numPr>
        <w:ilvl w:val="1"/>
        <w:numId w:val="1"/>
      </w:numPr>
      <w:outlineLvl w:val="1"/>
    </w:pPr>
    <w:rPr>
      <w:b/>
      <w:bCs/>
    </w:rPr>
  </w:style>
  <w:style w:type="paragraph" w:styleId="Ttulo3">
    <w:name w:val="heading 3"/>
    <w:basedOn w:val="Heading"/>
    <w:next w:val="Textbody"/>
    <w:uiPriority w:val="9"/>
    <w:semiHidden/>
    <w:unhideWhenUsed/>
    <w:qFormat/>
    <w:pPr>
      <w:spacing w:before="140"/>
      <w:outlineLvl w:val="2"/>
    </w:pPr>
    <w:rPr>
      <w:b/>
      <w:bCs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="Calibri Light" w:eastAsia="Times New Roman" w:hAnsi="Calibri Light" w:cs="Mangal"/>
      <w:i/>
      <w:iCs/>
      <w:color w:val="2F549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WWOutlineListStyle3">
    <w:name w:val="WW_OutlineListStyle_3"/>
    <w:basedOn w:val="Sinlista"/>
    <w:pPr>
      <w:numPr>
        <w:numId w:val="1"/>
      </w:numPr>
    </w:pPr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Descripci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tulo">
    <w:name w:val="Title"/>
    <w:basedOn w:val="Heading"/>
    <w:next w:val="Textbody"/>
    <w:uiPriority w:val="10"/>
    <w:qFormat/>
    <w:pPr>
      <w:jc w:val="center"/>
    </w:pPr>
    <w:rPr>
      <w:b/>
      <w:bCs/>
      <w:sz w:val="56"/>
      <w:szCs w:val="56"/>
    </w:rPr>
  </w:style>
  <w:style w:type="paragraph" w:styleId="Subttulo">
    <w:name w:val="Subtitle"/>
    <w:basedOn w:val="Heading"/>
    <w:next w:val="Textbody"/>
    <w:uiPriority w:val="11"/>
    <w:qFormat/>
    <w:pPr>
      <w:spacing w:before="60"/>
      <w:jc w:val="center"/>
    </w:pPr>
    <w:rPr>
      <w:sz w:val="36"/>
      <w:szCs w:val="36"/>
    </w:rPr>
  </w:style>
  <w:style w:type="paragraph" w:styleId="Encabezado">
    <w:name w:val="header"/>
    <w:basedOn w:val="Standard"/>
    <w:pPr>
      <w:suppressLineNumbers/>
      <w:tabs>
        <w:tab w:val="center" w:pos="4819"/>
        <w:tab w:val="right" w:pos="9639"/>
      </w:tabs>
    </w:pPr>
  </w:style>
  <w:style w:type="paragraph" w:styleId="Piedepgina">
    <w:name w:val="footer"/>
    <w:basedOn w:val="Standard"/>
    <w:pPr>
      <w:suppressLineNumbers/>
      <w:tabs>
        <w:tab w:val="center" w:pos="4819"/>
        <w:tab w:val="right" w:pos="9639"/>
      </w:tabs>
    </w:pPr>
  </w:style>
  <w:style w:type="paragraph" w:customStyle="1" w:styleId="Imagencorporativa">
    <w:name w:val="Imagen corporativa"/>
    <w:basedOn w:val="Standard"/>
    <w:pPr>
      <w:tabs>
        <w:tab w:val="left" w:pos="2811"/>
      </w:tabs>
      <w:spacing w:after="320"/>
      <w:ind w:left="1191"/>
      <w:jc w:val="both"/>
    </w:pPr>
    <w:rPr>
      <w:rFonts w:ascii="Arial" w:eastAsia="Arial" w:hAnsi="Arial" w:cs="Arial"/>
      <w:b/>
      <w:sz w:val="22"/>
      <w:szCs w:val="22"/>
    </w:rPr>
  </w:style>
  <w:style w:type="character" w:styleId="nfasis">
    <w:name w:val="Emphasis"/>
    <w:basedOn w:val="Fuentedeprrafopredeter"/>
    <w:rPr>
      <w:i/>
      <w:iCs/>
    </w:rPr>
  </w:style>
  <w:style w:type="paragraph" w:styleId="Textodeglobo">
    <w:name w:val="Balloon Text"/>
    <w:basedOn w:val="Normal"/>
    <w:rPr>
      <w:rFonts w:ascii="Segoe UI" w:hAnsi="Segoe UI" w:cs="Mangal"/>
      <w:sz w:val="18"/>
      <w:szCs w:val="16"/>
    </w:rPr>
  </w:style>
  <w:style w:type="character" w:customStyle="1" w:styleId="TextodegloboCar">
    <w:name w:val="Texto de globo Car"/>
    <w:basedOn w:val="Fuentedeprrafopredeter"/>
    <w:rPr>
      <w:rFonts w:ascii="Segoe UI" w:hAnsi="Segoe UI" w:cs="Mangal"/>
      <w:sz w:val="18"/>
      <w:szCs w:val="16"/>
    </w:rPr>
  </w:style>
  <w:style w:type="paragraph" w:styleId="Prrafodelista">
    <w:name w:val="List Paragraph"/>
    <w:basedOn w:val="Normal"/>
    <w:pPr>
      <w:ind w:left="720"/>
      <w:contextualSpacing/>
    </w:pPr>
    <w:rPr>
      <w:rFonts w:cs="Mangal"/>
    </w:rPr>
  </w:style>
  <w:style w:type="character" w:customStyle="1" w:styleId="PiedepginaCar">
    <w:name w:val="Pie de página Car"/>
    <w:basedOn w:val="Fuentedeprrafopredeter"/>
  </w:style>
  <w:style w:type="character" w:customStyle="1" w:styleId="Ttulo4Car">
    <w:name w:val="Título 4 Car"/>
    <w:basedOn w:val="Fuentedeprrafopredeter"/>
    <w:rPr>
      <w:rFonts w:ascii="Calibri Light" w:eastAsia="Times New Roman" w:hAnsi="Calibri Light" w:cs="Mangal"/>
      <w:i/>
      <w:iCs/>
      <w:color w:val="2F5496"/>
      <w:sz w:val="22"/>
    </w:rPr>
  </w:style>
  <w:style w:type="paragraph" w:styleId="NormalWeb">
    <w:name w:val="Normal (Web)"/>
    <w:basedOn w:val="Normal"/>
    <w:pPr>
      <w:widowControl/>
      <w:suppressAutoHyphens w:val="0"/>
      <w:spacing w:before="100" w:after="100"/>
      <w:jc w:val="left"/>
      <w:textAlignment w:val="auto"/>
    </w:pPr>
    <w:rPr>
      <w:rFonts w:ascii="Times New Roman" w:eastAsia="Times New Roman" w:hAnsi="Times New Roman" w:cs="Times New Roman"/>
      <w:kern w:val="0"/>
      <w:sz w:val="24"/>
      <w:lang w:eastAsia="es-ES" w:bidi="ar-SA"/>
    </w:rPr>
  </w:style>
  <w:style w:type="character" w:styleId="Textoennegrita">
    <w:name w:val="Strong"/>
    <w:basedOn w:val="Fuentedeprrafopredeter"/>
    <w:rPr>
      <w:b/>
      <w:bCs/>
    </w:rPr>
  </w:style>
  <w:style w:type="character" w:styleId="Hipervnculo">
    <w:name w:val="Hyperlink"/>
    <w:basedOn w:val="Fuentedeprrafopredeter"/>
    <w:rPr>
      <w:color w:val="0000FF"/>
      <w:u w:val="single"/>
    </w:rPr>
  </w:style>
  <w:style w:type="character" w:customStyle="1" w:styleId="bold">
    <w:name w:val="bold"/>
    <w:basedOn w:val="Fuentedeprrafopredeter"/>
  </w:style>
  <w:style w:type="numbering" w:customStyle="1" w:styleId="WWOutlineListStyle2">
    <w:name w:val="WW_OutlineListStyle_2"/>
    <w:basedOn w:val="Sinlista"/>
    <w:pPr>
      <w:numPr>
        <w:numId w:val="2"/>
      </w:numPr>
    </w:pPr>
  </w:style>
  <w:style w:type="numbering" w:customStyle="1" w:styleId="WWOutlineListStyle1">
    <w:name w:val="WW_OutlineListStyle_1"/>
    <w:basedOn w:val="Sinlista"/>
    <w:pPr>
      <w:numPr>
        <w:numId w:val="3"/>
      </w:numPr>
    </w:pPr>
  </w:style>
  <w:style w:type="numbering" w:customStyle="1" w:styleId="WWOutlineListStyle">
    <w:name w:val="WW_OutlineListStyle"/>
    <w:basedOn w:val="Sinlista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ocms.laspalmasgc.es/es/transparencia/.galleries/Contratacion/Plan-anual-de-contratacion-Ejercicio-2024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748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Damián Hernández Martín</dc:creator>
  <cp:lastModifiedBy>Alicia Bermúdez Brito</cp:lastModifiedBy>
  <cp:revision>2</cp:revision>
  <cp:lastPrinted>2024-03-04T12:45:00Z</cp:lastPrinted>
  <dcterms:created xsi:type="dcterms:W3CDTF">2024-05-29T09:32:00Z</dcterms:created>
  <dcterms:modified xsi:type="dcterms:W3CDTF">2024-05-29T09:32:00Z</dcterms:modified>
</cp:coreProperties>
</file>